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C6" w:rsidRDefault="003454C6" w:rsidP="00B33E6A">
      <w:pPr>
        <w:pStyle w:val="AHPRATitle"/>
        <w:rPr>
          <w:color w:val="00BCCE"/>
          <w:sz w:val="32"/>
          <w:szCs w:val="32"/>
        </w:rPr>
      </w:pPr>
    </w:p>
    <w:p w:rsidR="003454C6" w:rsidRDefault="003454C6" w:rsidP="00B33E6A">
      <w:pPr>
        <w:pStyle w:val="AHPRATitle"/>
        <w:rPr>
          <w:color w:val="00BCCE"/>
          <w:sz w:val="32"/>
          <w:szCs w:val="32"/>
        </w:rPr>
      </w:pPr>
    </w:p>
    <w:p w:rsidR="003454C6" w:rsidRDefault="003454C6" w:rsidP="00B33E6A">
      <w:pPr>
        <w:pStyle w:val="AHPRATitle"/>
        <w:rPr>
          <w:color w:val="00BCCE"/>
          <w:sz w:val="32"/>
          <w:szCs w:val="32"/>
        </w:rPr>
      </w:pPr>
    </w:p>
    <w:p w:rsidR="003454C6" w:rsidRDefault="003454C6" w:rsidP="003454C6">
      <w:pPr>
        <w:pStyle w:val="AHPRATitle"/>
        <w:spacing w:after="0"/>
        <w:rPr>
          <w:color w:val="00BCCE"/>
          <w:sz w:val="32"/>
          <w:szCs w:val="32"/>
        </w:rPr>
      </w:pPr>
    </w:p>
    <w:p w:rsidR="003454C6" w:rsidRPr="0046791D" w:rsidRDefault="003454C6" w:rsidP="003454C6">
      <w:pPr>
        <w:pStyle w:val="AHPRATitle"/>
        <w:rPr>
          <w:color w:val="00BCCE"/>
          <w:sz w:val="32"/>
          <w:szCs w:val="32"/>
        </w:rPr>
      </w:pPr>
      <w:r w:rsidRPr="0046791D">
        <w:rPr>
          <w:color w:val="00BCCE"/>
          <w:sz w:val="32"/>
          <w:szCs w:val="32"/>
        </w:rPr>
        <w:t xml:space="preserve">National </w:t>
      </w:r>
      <w:r w:rsidR="008D064A">
        <w:rPr>
          <w:color w:val="00BCCE"/>
          <w:sz w:val="32"/>
          <w:szCs w:val="32"/>
        </w:rPr>
        <w:t>P</w:t>
      </w:r>
      <w:r w:rsidRPr="0046791D">
        <w:rPr>
          <w:color w:val="00BCCE"/>
          <w:sz w:val="32"/>
          <w:szCs w:val="32"/>
        </w:rPr>
        <w:t xml:space="preserve">sychology </w:t>
      </w:r>
      <w:r w:rsidR="008D064A">
        <w:rPr>
          <w:color w:val="00BCCE"/>
          <w:sz w:val="32"/>
          <w:szCs w:val="32"/>
        </w:rPr>
        <w:t>E</w:t>
      </w:r>
      <w:r w:rsidRPr="0046791D">
        <w:rPr>
          <w:color w:val="00BCCE"/>
          <w:sz w:val="32"/>
          <w:szCs w:val="32"/>
        </w:rPr>
        <w:t>xamination</w:t>
      </w:r>
      <w:r>
        <w:rPr>
          <w:color w:val="00BCCE"/>
          <w:sz w:val="32"/>
          <w:szCs w:val="32"/>
        </w:rPr>
        <w:t xml:space="preserve"> curriculum</w:t>
      </w:r>
    </w:p>
    <w:p w:rsidR="003454C6" w:rsidRPr="003454C6" w:rsidRDefault="000911A8" w:rsidP="003454C6">
      <w:pPr>
        <w:pStyle w:val="AHPRAHeadline"/>
        <w:outlineLvl w:val="0"/>
      </w:pPr>
      <w:bookmarkStart w:id="0" w:name="_GoBack"/>
      <w:bookmarkEnd w:id="0"/>
      <w:r>
        <w:rPr>
          <w:rFonts w:cs="Arial"/>
          <w:noProof/>
          <w:color w:val="60605B"/>
          <w:sz w:val="32"/>
          <w:szCs w:val="32"/>
          <w:lang w:eastAsia="en-AU"/>
        </w:rPr>
        <w:pict>
          <v:shapetype id="_x0000_t32" coordsize="21600,21600" o:spt="32" o:oned="t" path="m,l21600,21600e" filled="f">
            <v:path arrowok="t" fillok="f" o:connecttype="none"/>
            <o:lock v:ext="edit" shapetype="t"/>
          </v:shapetype>
          <v:shape id="AutoShape 2" o:spid="_x0000_s1026" type="#_x0000_t32" style="position:absolute;margin-left:-55.65pt;margin-top:.15pt;width:274.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vk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lspjP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"/>
        </w:pict>
      </w:r>
    </w:p>
    <w:p w:rsidR="00B33E6A" w:rsidRPr="00342BC0" w:rsidRDefault="00B33E6A" w:rsidP="00B33E6A">
      <w:pPr>
        <w:spacing w:line="240" w:lineRule="auto"/>
        <w:rPr>
          <w:rFonts w:ascii="Arial" w:hAnsi="Arial" w:cs="Arial"/>
          <w:b/>
          <w:color w:val="008EC4"/>
          <w:sz w:val="20"/>
          <w:szCs w:val="20"/>
        </w:rPr>
      </w:pPr>
      <w:r w:rsidRPr="00342BC0">
        <w:rPr>
          <w:rFonts w:ascii="Arial" w:hAnsi="Arial" w:cs="Arial"/>
          <w:b/>
          <w:color w:val="008EC4"/>
          <w:sz w:val="20"/>
          <w:szCs w:val="20"/>
        </w:rPr>
        <w:t xml:space="preserve">The purpose of the </w:t>
      </w:r>
      <w:r>
        <w:rPr>
          <w:rFonts w:ascii="Arial" w:hAnsi="Arial" w:cs="Arial"/>
          <w:b/>
          <w:color w:val="008EC4"/>
          <w:sz w:val="20"/>
          <w:szCs w:val="20"/>
        </w:rPr>
        <w:t xml:space="preserve">examination </w:t>
      </w:r>
    </w:p>
    <w:p w:rsidR="00B33E6A" w:rsidRDefault="00B33E6A" w:rsidP="00592515">
      <w:pPr>
        <w:pStyle w:val="ListParagraph"/>
        <w:spacing w:line="240" w:lineRule="auto"/>
        <w:ind w:left="0"/>
        <w:contextualSpacing w:val="0"/>
        <w:rPr>
          <w:rFonts w:ascii="Arial" w:hAnsi="Arial" w:cs="Arial"/>
          <w:sz w:val="20"/>
          <w:szCs w:val="20"/>
        </w:rPr>
      </w:pPr>
      <w:r w:rsidRPr="002271A9">
        <w:rPr>
          <w:rFonts w:ascii="Arial" w:hAnsi="Arial" w:cs="Arial"/>
          <w:sz w:val="20"/>
          <w:szCs w:val="20"/>
        </w:rPr>
        <w:t xml:space="preserve">The </w:t>
      </w:r>
      <w:r w:rsidR="008D064A">
        <w:rPr>
          <w:rFonts w:ascii="Arial" w:hAnsi="Arial" w:cs="Arial"/>
          <w:sz w:val="20"/>
          <w:szCs w:val="20"/>
        </w:rPr>
        <w:t>N</w:t>
      </w:r>
      <w:r w:rsidRPr="002271A9">
        <w:rPr>
          <w:rFonts w:ascii="Arial" w:hAnsi="Arial" w:cs="Arial"/>
          <w:sz w:val="20"/>
          <w:szCs w:val="20"/>
        </w:rPr>
        <w:t xml:space="preserve">ational </w:t>
      </w:r>
      <w:r w:rsidR="008D064A">
        <w:rPr>
          <w:rFonts w:ascii="Arial" w:hAnsi="Arial" w:cs="Arial"/>
          <w:sz w:val="20"/>
          <w:szCs w:val="20"/>
        </w:rPr>
        <w:t>P</w:t>
      </w:r>
      <w:r w:rsidRPr="002271A9">
        <w:rPr>
          <w:rFonts w:ascii="Arial" w:hAnsi="Arial" w:cs="Arial"/>
          <w:sz w:val="20"/>
          <w:szCs w:val="20"/>
        </w:rPr>
        <w:t xml:space="preserve">sychology </w:t>
      </w:r>
      <w:r w:rsidR="008D064A">
        <w:rPr>
          <w:rFonts w:ascii="Arial" w:hAnsi="Arial" w:cs="Arial"/>
          <w:sz w:val="20"/>
          <w:szCs w:val="20"/>
        </w:rPr>
        <w:t>E</w:t>
      </w:r>
      <w:r>
        <w:rPr>
          <w:rFonts w:ascii="Arial" w:hAnsi="Arial" w:cs="Arial"/>
          <w:sz w:val="20"/>
          <w:szCs w:val="20"/>
        </w:rPr>
        <w:t xml:space="preserve">xamination </w:t>
      </w:r>
      <w:r w:rsidRPr="002271A9">
        <w:rPr>
          <w:rFonts w:ascii="Arial" w:hAnsi="Arial" w:cs="Arial"/>
          <w:sz w:val="20"/>
          <w:szCs w:val="20"/>
        </w:rPr>
        <w:t xml:space="preserve">(the </w:t>
      </w:r>
      <w:r>
        <w:rPr>
          <w:rFonts w:ascii="Arial" w:hAnsi="Arial" w:cs="Arial"/>
          <w:sz w:val="20"/>
          <w:szCs w:val="20"/>
        </w:rPr>
        <w:t>examination</w:t>
      </w:r>
      <w:r w:rsidRPr="002271A9">
        <w:rPr>
          <w:rFonts w:ascii="Arial" w:hAnsi="Arial" w:cs="Arial"/>
          <w:sz w:val="20"/>
          <w:szCs w:val="20"/>
        </w:rPr>
        <w:t xml:space="preserve">) ensures a nationally consistent minimum professional standard for psychology. </w:t>
      </w:r>
    </w:p>
    <w:p w:rsidR="008D064A" w:rsidRDefault="00B33E6A" w:rsidP="00592515">
      <w:pPr>
        <w:pStyle w:val="ListParagraph"/>
        <w:spacing w:line="240" w:lineRule="auto"/>
        <w:ind w:left="0"/>
        <w:contextualSpacing w:val="0"/>
        <w:rPr>
          <w:rFonts w:ascii="Arial" w:hAnsi="Arial" w:cs="Arial"/>
          <w:bCs/>
          <w:iCs/>
          <w:sz w:val="20"/>
          <w:szCs w:val="20"/>
        </w:rPr>
      </w:pPr>
      <w:r w:rsidRPr="002271A9">
        <w:rPr>
          <w:rFonts w:ascii="Arial" w:hAnsi="Arial" w:cs="Arial"/>
          <w:bCs/>
          <w:iCs/>
          <w:sz w:val="20"/>
          <w:szCs w:val="20"/>
        </w:rPr>
        <w:t xml:space="preserve">The </w:t>
      </w:r>
      <w:r>
        <w:rPr>
          <w:rFonts w:ascii="Arial" w:hAnsi="Arial" w:cs="Arial"/>
          <w:bCs/>
          <w:iCs/>
          <w:sz w:val="20"/>
          <w:szCs w:val="20"/>
        </w:rPr>
        <w:t xml:space="preserve">examination </w:t>
      </w:r>
      <w:r w:rsidRPr="002271A9">
        <w:rPr>
          <w:rFonts w:ascii="Arial" w:hAnsi="Arial" w:cs="Arial"/>
          <w:bCs/>
          <w:iCs/>
          <w:sz w:val="20"/>
          <w:szCs w:val="20"/>
        </w:rPr>
        <w:t xml:space="preserve">forms part of the assessment of eligibility for general registration as a psychologist. Passing the </w:t>
      </w:r>
      <w:r>
        <w:rPr>
          <w:rFonts w:ascii="Arial" w:hAnsi="Arial" w:cs="Arial"/>
          <w:bCs/>
          <w:iCs/>
          <w:sz w:val="20"/>
          <w:szCs w:val="20"/>
        </w:rPr>
        <w:t xml:space="preserve">examination </w:t>
      </w:r>
      <w:r w:rsidRPr="002271A9">
        <w:rPr>
          <w:rFonts w:ascii="Arial" w:hAnsi="Arial" w:cs="Arial"/>
          <w:bCs/>
          <w:iCs/>
          <w:sz w:val="20"/>
          <w:szCs w:val="20"/>
        </w:rPr>
        <w:t xml:space="preserve">is required by the </w:t>
      </w:r>
      <w:r w:rsidR="00973FB3">
        <w:rPr>
          <w:rFonts w:ascii="Arial" w:hAnsi="Arial" w:cs="Arial"/>
          <w:bCs/>
          <w:iCs/>
          <w:sz w:val="20"/>
          <w:szCs w:val="20"/>
        </w:rPr>
        <w:t>Psychology Board of Australia</w:t>
      </w:r>
      <w:r w:rsidR="00B724B6">
        <w:rPr>
          <w:rFonts w:ascii="Arial" w:hAnsi="Arial" w:cs="Arial"/>
          <w:bCs/>
          <w:iCs/>
          <w:sz w:val="20"/>
          <w:szCs w:val="20"/>
        </w:rPr>
        <w:t xml:space="preserve"> (the </w:t>
      </w:r>
      <w:r w:rsidRPr="002271A9">
        <w:rPr>
          <w:rFonts w:ascii="Arial" w:hAnsi="Arial" w:cs="Arial"/>
          <w:bCs/>
          <w:iCs/>
          <w:sz w:val="20"/>
          <w:szCs w:val="20"/>
        </w:rPr>
        <w:t>Board</w:t>
      </w:r>
      <w:r w:rsidR="00B724B6">
        <w:rPr>
          <w:rFonts w:ascii="Arial" w:hAnsi="Arial" w:cs="Arial"/>
          <w:bCs/>
          <w:iCs/>
          <w:sz w:val="20"/>
          <w:szCs w:val="20"/>
        </w:rPr>
        <w:t>)</w:t>
      </w:r>
      <w:r w:rsidRPr="002271A9">
        <w:rPr>
          <w:rFonts w:ascii="Arial" w:hAnsi="Arial" w:cs="Arial"/>
          <w:bCs/>
          <w:iCs/>
          <w:sz w:val="20"/>
          <w:szCs w:val="20"/>
        </w:rPr>
        <w:t xml:space="preserve"> general registration standard</w:t>
      </w:r>
      <w:r w:rsidR="008D064A">
        <w:rPr>
          <w:rFonts w:ascii="Arial" w:hAnsi="Arial" w:cs="Arial"/>
          <w:bCs/>
          <w:iCs/>
          <w:sz w:val="20"/>
          <w:szCs w:val="20"/>
        </w:rPr>
        <w:t xml:space="preserve"> for provisional psychologists undertaking the 4+2 and 5+1 </w:t>
      </w:r>
      <w:r w:rsidR="0091096E">
        <w:rPr>
          <w:rFonts w:ascii="Arial" w:hAnsi="Arial" w:cs="Arial"/>
          <w:bCs/>
          <w:iCs/>
          <w:sz w:val="20"/>
          <w:szCs w:val="20"/>
        </w:rPr>
        <w:t>pathway</w:t>
      </w:r>
      <w:r w:rsidR="008D064A">
        <w:rPr>
          <w:rFonts w:ascii="Arial" w:hAnsi="Arial" w:cs="Arial"/>
          <w:bCs/>
          <w:iCs/>
          <w:sz w:val="20"/>
          <w:szCs w:val="20"/>
        </w:rPr>
        <w:t xml:space="preserve"> to general registration</w:t>
      </w:r>
      <w:r w:rsidRPr="002271A9">
        <w:rPr>
          <w:rFonts w:ascii="Arial" w:hAnsi="Arial" w:cs="Arial"/>
          <w:bCs/>
          <w:iCs/>
          <w:sz w:val="20"/>
          <w:szCs w:val="20"/>
        </w:rPr>
        <w:t xml:space="preserve">. </w:t>
      </w:r>
      <w:r w:rsidR="008D064A">
        <w:rPr>
          <w:rFonts w:ascii="Arial" w:hAnsi="Arial" w:cs="Arial"/>
          <w:bCs/>
          <w:iCs/>
          <w:sz w:val="20"/>
          <w:szCs w:val="20"/>
        </w:rPr>
        <w:t>S</w:t>
      </w:r>
      <w:r w:rsidRPr="002271A9">
        <w:rPr>
          <w:rFonts w:ascii="Arial" w:hAnsi="Arial" w:cs="Arial"/>
          <w:bCs/>
          <w:iCs/>
          <w:sz w:val="20"/>
          <w:szCs w:val="20"/>
        </w:rPr>
        <w:t xml:space="preserve">itting and passing the </w:t>
      </w:r>
      <w:r>
        <w:rPr>
          <w:rFonts w:ascii="Arial" w:hAnsi="Arial" w:cs="Arial"/>
          <w:bCs/>
          <w:iCs/>
          <w:sz w:val="20"/>
          <w:szCs w:val="20"/>
        </w:rPr>
        <w:t xml:space="preserve">examination </w:t>
      </w:r>
      <w:r w:rsidRPr="002271A9">
        <w:rPr>
          <w:rFonts w:ascii="Arial" w:hAnsi="Arial" w:cs="Arial"/>
          <w:bCs/>
          <w:iCs/>
          <w:sz w:val="20"/>
          <w:szCs w:val="20"/>
        </w:rPr>
        <w:t>may be required for</w:t>
      </w:r>
      <w:r w:rsidR="008D064A">
        <w:rPr>
          <w:rFonts w:ascii="Arial" w:hAnsi="Arial" w:cs="Arial"/>
          <w:bCs/>
          <w:iCs/>
          <w:sz w:val="20"/>
          <w:szCs w:val="20"/>
        </w:rPr>
        <w:t>:</w:t>
      </w:r>
      <w:r w:rsidRPr="002271A9">
        <w:rPr>
          <w:rFonts w:ascii="Arial" w:hAnsi="Arial" w:cs="Arial"/>
          <w:bCs/>
          <w:iCs/>
          <w:sz w:val="20"/>
          <w:szCs w:val="20"/>
        </w:rPr>
        <w:t xml:space="preserve"> </w:t>
      </w:r>
    </w:p>
    <w:p w:rsidR="00C46B4F" w:rsidRDefault="00B33E6A" w:rsidP="00C46B4F">
      <w:pPr>
        <w:pStyle w:val="ListParagraph"/>
        <w:numPr>
          <w:ilvl w:val="0"/>
          <w:numId w:val="26"/>
        </w:numPr>
        <w:spacing w:line="240" w:lineRule="auto"/>
        <w:contextualSpacing w:val="0"/>
        <w:rPr>
          <w:rFonts w:ascii="Arial" w:hAnsi="Arial" w:cs="Arial"/>
          <w:sz w:val="20"/>
          <w:szCs w:val="20"/>
        </w:rPr>
      </w:pPr>
      <w:r w:rsidRPr="002271A9">
        <w:rPr>
          <w:rFonts w:ascii="Arial" w:hAnsi="Arial" w:cs="Arial"/>
          <w:bCs/>
          <w:iCs/>
          <w:sz w:val="20"/>
          <w:szCs w:val="20"/>
        </w:rPr>
        <w:t xml:space="preserve">overseas-trained psychologists applying to practise in Australia, and </w:t>
      </w:r>
    </w:p>
    <w:p w:rsidR="00C46B4F" w:rsidRDefault="00B33E6A" w:rsidP="00C46B4F">
      <w:pPr>
        <w:pStyle w:val="ListParagraph"/>
        <w:numPr>
          <w:ilvl w:val="0"/>
          <w:numId w:val="26"/>
        </w:numPr>
        <w:spacing w:line="240" w:lineRule="auto"/>
        <w:contextualSpacing w:val="0"/>
        <w:rPr>
          <w:rFonts w:ascii="Arial" w:hAnsi="Arial" w:cs="Arial"/>
          <w:sz w:val="20"/>
          <w:szCs w:val="20"/>
        </w:rPr>
      </w:pPr>
      <w:r w:rsidRPr="002271A9">
        <w:rPr>
          <w:rFonts w:ascii="Arial" w:hAnsi="Arial" w:cs="Arial"/>
          <w:bCs/>
          <w:iCs/>
          <w:sz w:val="20"/>
          <w:szCs w:val="20"/>
        </w:rPr>
        <w:t>individuals who are directed to sit by the Board, or by a panel or tribunal, in relation to an application for registration under Part 7 of the</w:t>
      </w:r>
      <w:r w:rsidR="00B724B6">
        <w:rPr>
          <w:rFonts w:ascii="Arial" w:hAnsi="Arial" w:cs="Arial"/>
          <w:bCs/>
          <w:iCs/>
          <w:sz w:val="20"/>
          <w:szCs w:val="20"/>
        </w:rPr>
        <w:t xml:space="preserve"> Health Practitioner National Law, as in force in each state and territory</w:t>
      </w:r>
      <w:r w:rsidRPr="002271A9">
        <w:rPr>
          <w:rFonts w:ascii="Arial" w:hAnsi="Arial" w:cs="Arial"/>
          <w:bCs/>
          <w:iCs/>
          <w:sz w:val="20"/>
          <w:szCs w:val="20"/>
        </w:rPr>
        <w:t xml:space="preserve"> </w:t>
      </w:r>
      <w:r w:rsidR="00B724B6">
        <w:rPr>
          <w:rFonts w:ascii="Arial" w:hAnsi="Arial" w:cs="Arial"/>
          <w:bCs/>
          <w:iCs/>
          <w:sz w:val="20"/>
          <w:szCs w:val="20"/>
        </w:rPr>
        <w:t xml:space="preserve">(the </w:t>
      </w:r>
      <w:r w:rsidRPr="002271A9">
        <w:rPr>
          <w:rFonts w:ascii="Arial" w:hAnsi="Arial" w:cs="Arial"/>
          <w:bCs/>
          <w:iCs/>
          <w:sz w:val="20"/>
          <w:szCs w:val="20"/>
        </w:rPr>
        <w:t>National Law</w:t>
      </w:r>
      <w:r w:rsidR="00B724B6">
        <w:rPr>
          <w:rFonts w:ascii="Arial" w:hAnsi="Arial" w:cs="Arial"/>
          <w:bCs/>
          <w:iCs/>
          <w:sz w:val="20"/>
          <w:szCs w:val="20"/>
        </w:rPr>
        <w:t>)</w:t>
      </w:r>
      <w:r w:rsidRPr="002271A9">
        <w:rPr>
          <w:rFonts w:ascii="Arial" w:hAnsi="Arial" w:cs="Arial"/>
          <w:bCs/>
          <w:iCs/>
          <w:sz w:val="20"/>
          <w:szCs w:val="20"/>
        </w:rPr>
        <w:t xml:space="preserve"> or a notification about their health, performance, or conduct under Part 8 of the National Law.</w:t>
      </w:r>
    </w:p>
    <w:p w:rsidR="00B33E6A" w:rsidRPr="002271A9" w:rsidRDefault="00B33E6A" w:rsidP="00592515">
      <w:pPr>
        <w:pStyle w:val="ListParagraph"/>
        <w:spacing w:line="240" w:lineRule="auto"/>
        <w:ind w:left="0"/>
        <w:contextualSpacing w:val="0"/>
        <w:rPr>
          <w:rFonts w:ascii="Arial" w:hAnsi="Arial" w:cs="Arial"/>
          <w:sz w:val="20"/>
          <w:szCs w:val="20"/>
        </w:rPr>
      </w:pPr>
      <w:r w:rsidRPr="00B75F6A">
        <w:rPr>
          <w:rFonts w:ascii="Arial" w:hAnsi="Arial" w:cs="Arial"/>
          <w:sz w:val="20"/>
          <w:szCs w:val="20"/>
        </w:rPr>
        <w:t xml:space="preserve">The following curriculum for the examination was approved by the Board at its </w:t>
      </w:r>
      <w:r w:rsidR="003454C6" w:rsidRPr="00B75F6A">
        <w:rPr>
          <w:rFonts w:ascii="Arial" w:hAnsi="Arial" w:cs="Arial"/>
          <w:sz w:val="20"/>
          <w:szCs w:val="20"/>
        </w:rPr>
        <w:t>December 2017</w:t>
      </w:r>
      <w:r w:rsidRPr="00B75F6A">
        <w:rPr>
          <w:rFonts w:ascii="Arial" w:hAnsi="Arial" w:cs="Arial"/>
          <w:sz w:val="20"/>
          <w:szCs w:val="20"/>
        </w:rPr>
        <w:t xml:space="preserve"> meeting.</w:t>
      </w:r>
      <w:r w:rsidR="003454C6" w:rsidRPr="00B75F6A">
        <w:rPr>
          <w:rFonts w:ascii="Arial" w:hAnsi="Arial" w:cs="Arial"/>
          <w:sz w:val="20"/>
          <w:szCs w:val="20"/>
        </w:rPr>
        <w:t xml:space="preserve"> This curriculum comes into effect on 1 August 2018.</w:t>
      </w:r>
    </w:p>
    <w:p w:rsidR="00B33E6A" w:rsidRPr="00342BC0" w:rsidRDefault="00B33E6A" w:rsidP="00B33E6A">
      <w:pPr>
        <w:pStyle w:val="AHPRAbody"/>
        <w:spacing w:after="0"/>
        <w:rPr>
          <w:szCs w:val="20"/>
        </w:rPr>
      </w:pPr>
    </w:p>
    <w:p w:rsidR="00B33E6A" w:rsidRPr="00342BC0" w:rsidRDefault="00B33E6A" w:rsidP="00B33E6A">
      <w:pPr>
        <w:spacing w:line="240" w:lineRule="auto"/>
        <w:rPr>
          <w:rFonts w:ascii="Arial" w:hAnsi="Arial" w:cs="Arial"/>
          <w:b/>
          <w:color w:val="008EC4"/>
          <w:sz w:val="20"/>
          <w:szCs w:val="20"/>
        </w:rPr>
      </w:pPr>
      <w:r w:rsidRPr="00342BC0">
        <w:rPr>
          <w:rFonts w:ascii="Arial" w:hAnsi="Arial" w:cs="Arial"/>
          <w:b/>
          <w:color w:val="008EC4"/>
          <w:sz w:val="20"/>
          <w:szCs w:val="20"/>
        </w:rPr>
        <w:t>Scope of the curriculum</w:t>
      </w:r>
    </w:p>
    <w:p w:rsidR="00B33E6A" w:rsidRPr="00342BC0" w:rsidRDefault="00B33E6A" w:rsidP="00B33E6A">
      <w:pPr>
        <w:spacing w:line="240" w:lineRule="auto"/>
        <w:rPr>
          <w:rFonts w:ascii="Arial" w:hAnsi="Arial" w:cs="Arial"/>
          <w:b/>
          <w:sz w:val="20"/>
          <w:szCs w:val="20"/>
        </w:rPr>
      </w:pPr>
      <w:r w:rsidRPr="00342BC0">
        <w:rPr>
          <w:rFonts w:ascii="Arial" w:hAnsi="Arial" w:cs="Arial"/>
          <w:b/>
          <w:sz w:val="20"/>
          <w:szCs w:val="20"/>
        </w:rPr>
        <w:t xml:space="preserve">Overview </w:t>
      </w:r>
    </w:p>
    <w:p w:rsidR="00C46B4F" w:rsidRDefault="00B33E6A" w:rsidP="00C46B4F">
      <w:pPr>
        <w:pStyle w:val="BodyText"/>
      </w:pPr>
      <w:r w:rsidRPr="002271A9">
        <w:rPr>
          <w:szCs w:val="20"/>
        </w:rPr>
        <w:t xml:space="preserve">This curriculum has been developed to provide guidance to candidates sitting the </w:t>
      </w:r>
      <w:r>
        <w:rPr>
          <w:szCs w:val="20"/>
        </w:rPr>
        <w:t xml:space="preserve">examination </w:t>
      </w:r>
      <w:r w:rsidRPr="002271A9">
        <w:rPr>
          <w:szCs w:val="20"/>
        </w:rPr>
        <w:t xml:space="preserve">as part of requirements for general registration. </w:t>
      </w:r>
      <w:r w:rsidR="005729DE" w:rsidRPr="004714F6">
        <w:rPr>
          <w:lang w:val="en-AU"/>
        </w:rPr>
        <w:t xml:space="preserve">The examination assesses applied psychological knowledge, which forms a significant basis of competence in the profession. </w:t>
      </w:r>
      <w:r w:rsidRPr="002271A9">
        <w:rPr>
          <w:szCs w:val="20"/>
        </w:rPr>
        <w:t xml:space="preserve">The </w:t>
      </w:r>
      <w:r>
        <w:rPr>
          <w:szCs w:val="20"/>
        </w:rPr>
        <w:t xml:space="preserve">examination </w:t>
      </w:r>
      <w:r w:rsidRPr="002271A9">
        <w:rPr>
          <w:szCs w:val="20"/>
        </w:rPr>
        <w:t xml:space="preserve">is designed to test applied knowledge appropriate for the fifth and, in particular, the sixth year of psychology training. </w:t>
      </w:r>
      <w:r w:rsidR="005729DE" w:rsidRPr="004714F6">
        <w:rPr>
          <w:lang w:val="en-AU"/>
        </w:rPr>
        <w:t>The examination helps demonstrate that internship training has produced a practitioner with an appropriate level of applied professional knowledge and competence, which will more effectively protect the public.</w:t>
      </w:r>
    </w:p>
    <w:p w:rsidR="00B33E6A" w:rsidRDefault="00B33E6A" w:rsidP="00592515">
      <w:pPr>
        <w:pStyle w:val="ListParagraph"/>
        <w:spacing w:line="240" w:lineRule="auto"/>
        <w:ind w:left="0"/>
        <w:contextualSpacing w:val="0"/>
        <w:rPr>
          <w:rFonts w:ascii="Arial" w:hAnsi="Arial" w:cs="Arial"/>
          <w:sz w:val="20"/>
          <w:szCs w:val="20"/>
        </w:rPr>
      </w:pPr>
      <w:r w:rsidRPr="002271A9">
        <w:rPr>
          <w:rFonts w:ascii="Arial" w:hAnsi="Arial" w:cs="Arial"/>
          <w:sz w:val="20"/>
          <w:szCs w:val="20"/>
        </w:rPr>
        <w:t>The curriculum is not designed to test foundational knowledge of the discipline obtained during the first four years of psychology at university. Rather, it is designed to test the application of this knowledge to practice, and is therefore based on actual case studies and professional issues.</w:t>
      </w:r>
    </w:p>
    <w:p w:rsidR="00B33E6A" w:rsidRPr="002271A9" w:rsidRDefault="00B33E6A" w:rsidP="00592515">
      <w:pPr>
        <w:pStyle w:val="ListParagraph"/>
        <w:spacing w:line="240" w:lineRule="auto"/>
        <w:ind w:left="0"/>
        <w:rPr>
          <w:rFonts w:ascii="Arial" w:hAnsi="Arial" w:cs="Arial"/>
          <w:sz w:val="20"/>
          <w:szCs w:val="20"/>
        </w:rPr>
      </w:pPr>
      <w:r w:rsidRPr="002271A9">
        <w:rPr>
          <w:rFonts w:ascii="Arial" w:hAnsi="Arial" w:cs="Arial"/>
          <w:sz w:val="20"/>
          <w:szCs w:val="20"/>
        </w:rPr>
        <w:t xml:space="preserve">This curriculum does not relate to area of practice endorsements. Area of practice endorsement is an annotation to the Register of </w:t>
      </w:r>
      <w:r>
        <w:rPr>
          <w:rFonts w:ascii="Arial" w:hAnsi="Arial" w:cs="Arial"/>
          <w:sz w:val="20"/>
          <w:szCs w:val="20"/>
        </w:rPr>
        <w:t>p</w:t>
      </w:r>
      <w:r w:rsidRPr="002271A9">
        <w:rPr>
          <w:rFonts w:ascii="Arial" w:hAnsi="Arial" w:cs="Arial"/>
          <w:sz w:val="20"/>
          <w:szCs w:val="20"/>
        </w:rPr>
        <w:t xml:space="preserve">sychologists to communicate to the public those psychologists who have additional accredited training and supervised experience in one or more of the endorsed areas of practice. The levels of knowledge of psychologists with an area of practice endorsement would be expected to be at a greater depth in a specific area of practice than that assumed of an entry-level registered psychologist. Similarly, the recommended readings avoided texts </w:t>
      </w:r>
      <w:r w:rsidR="008D064A">
        <w:rPr>
          <w:rFonts w:ascii="Arial" w:hAnsi="Arial" w:cs="Arial"/>
          <w:sz w:val="20"/>
          <w:szCs w:val="20"/>
        </w:rPr>
        <w:t xml:space="preserve">that are </w:t>
      </w:r>
      <w:r w:rsidRPr="002271A9">
        <w:rPr>
          <w:rFonts w:ascii="Arial" w:hAnsi="Arial" w:cs="Arial"/>
          <w:sz w:val="20"/>
          <w:szCs w:val="20"/>
        </w:rPr>
        <w:t>more appropriate for higher level study in advanced and specialised fields.</w:t>
      </w:r>
    </w:p>
    <w:p w:rsidR="00B33E6A" w:rsidRPr="00342BC0" w:rsidRDefault="00B33E6A" w:rsidP="00B33E6A">
      <w:pPr>
        <w:spacing w:line="240" w:lineRule="auto"/>
        <w:rPr>
          <w:rFonts w:ascii="Arial" w:hAnsi="Arial" w:cs="Arial"/>
          <w:b/>
          <w:bCs/>
          <w:iCs/>
          <w:sz w:val="20"/>
          <w:szCs w:val="20"/>
        </w:rPr>
      </w:pPr>
      <w:r w:rsidRPr="00342BC0">
        <w:rPr>
          <w:rFonts w:ascii="Arial" w:hAnsi="Arial" w:cs="Arial"/>
          <w:b/>
          <w:bCs/>
          <w:iCs/>
          <w:sz w:val="20"/>
          <w:szCs w:val="20"/>
        </w:rPr>
        <w:lastRenderedPageBreak/>
        <w:t xml:space="preserve">Scope </w:t>
      </w:r>
    </w:p>
    <w:p w:rsidR="00B33E6A" w:rsidRDefault="00B33E6A" w:rsidP="00592515">
      <w:pPr>
        <w:pStyle w:val="ListParagraph"/>
        <w:spacing w:line="240" w:lineRule="auto"/>
        <w:ind w:left="0"/>
        <w:contextualSpacing w:val="0"/>
        <w:rPr>
          <w:rFonts w:ascii="Arial" w:hAnsi="Arial" w:cs="Arial"/>
          <w:bCs/>
          <w:iCs/>
          <w:sz w:val="20"/>
          <w:szCs w:val="20"/>
        </w:rPr>
      </w:pPr>
      <w:r w:rsidRPr="002271A9">
        <w:rPr>
          <w:rFonts w:ascii="Arial" w:hAnsi="Arial" w:cs="Arial"/>
          <w:bCs/>
          <w:iCs/>
          <w:sz w:val="20"/>
          <w:szCs w:val="20"/>
        </w:rPr>
        <w:t xml:space="preserve">The </w:t>
      </w:r>
      <w:r w:rsidRPr="002271A9">
        <w:rPr>
          <w:rFonts w:ascii="Arial" w:hAnsi="Arial" w:cs="Arial"/>
          <w:bCs/>
          <w:i/>
          <w:iCs/>
          <w:sz w:val="20"/>
          <w:szCs w:val="20"/>
        </w:rPr>
        <w:t>ethics</w:t>
      </w:r>
      <w:r w:rsidRPr="002271A9">
        <w:rPr>
          <w:rFonts w:ascii="Arial" w:hAnsi="Arial" w:cs="Arial"/>
          <w:bCs/>
          <w:iCs/>
          <w:sz w:val="20"/>
          <w:szCs w:val="20"/>
        </w:rPr>
        <w:t xml:space="preserve"> domain of the </w:t>
      </w:r>
      <w:r>
        <w:rPr>
          <w:rFonts w:ascii="Arial" w:hAnsi="Arial" w:cs="Arial"/>
          <w:bCs/>
          <w:iCs/>
          <w:sz w:val="20"/>
          <w:szCs w:val="20"/>
        </w:rPr>
        <w:t xml:space="preserve">examination </w:t>
      </w:r>
      <w:r w:rsidRPr="002271A9">
        <w:rPr>
          <w:rFonts w:ascii="Arial" w:hAnsi="Arial" w:cs="Arial"/>
          <w:bCs/>
          <w:iCs/>
          <w:sz w:val="20"/>
          <w:szCs w:val="20"/>
        </w:rPr>
        <w:t xml:space="preserve">requires detailed familiarity with legislation determining practice and with the </w:t>
      </w:r>
      <w:r w:rsidR="008D064A" w:rsidRPr="002271A9">
        <w:rPr>
          <w:rFonts w:ascii="Arial" w:hAnsi="Arial" w:cs="Arial"/>
          <w:bCs/>
          <w:iCs/>
          <w:sz w:val="20"/>
          <w:szCs w:val="20"/>
        </w:rPr>
        <w:t>Board</w:t>
      </w:r>
      <w:r w:rsidR="008D064A">
        <w:rPr>
          <w:rFonts w:ascii="Arial" w:hAnsi="Arial" w:cs="Arial"/>
          <w:bCs/>
          <w:iCs/>
          <w:sz w:val="20"/>
          <w:szCs w:val="20"/>
        </w:rPr>
        <w:t>-</w:t>
      </w:r>
      <w:r w:rsidRPr="002271A9">
        <w:rPr>
          <w:rFonts w:ascii="Arial" w:hAnsi="Arial" w:cs="Arial"/>
          <w:bCs/>
          <w:iCs/>
          <w:sz w:val="20"/>
          <w:szCs w:val="20"/>
        </w:rPr>
        <w:t>adopted code of ethics, guidelines and policies. The public expects psychologists to be safe and ethical in their work and this compete</w:t>
      </w:r>
      <w:r>
        <w:rPr>
          <w:rFonts w:ascii="Arial" w:hAnsi="Arial" w:cs="Arial"/>
          <w:bCs/>
          <w:iCs/>
          <w:sz w:val="20"/>
          <w:szCs w:val="20"/>
        </w:rPr>
        <w:t>ncy will be examined in depth.</w:t>
      </w:r>
    </w:p>
    <w:p w:rsidR="00B33E6A" w:rsidRPr="002271A9" w:rsidRDefault="00B33E6A" w:rsidP="00592515">
      <w:pPr>
        <w:pStyle w:val="ListParagraph"/>
        <w:spacing w:line="240" w:lineRule="auto"/>
        <w:ind w:left="0"/>
        <w:contextualSpacing w:val="0"/>
        <w:rPr>
          <w:rFonts w:ascii="Arial" w:hAnsi="Arial" w:cs="Arial"/>
          <w:bCs/>
          <w:iCs/>
          <w:sz w:val="20"/>
          <w:szCs w:val="20"/>
        </w:rPr>
      </w:pPr>
      <w:r w:rsidRPr="002271A9">
        <w:rPr>
          <w:rFonts w:ascii="Arial" w:hAnsi="Arial" w:cs="Arial"/>
          <w:bCs/>
          <w:iCs/>
          <w:sz w:val="20"/>
          <w:szCs w:val="20"/>
        </w:rPr>
        <w:t xml:space="preserve">The </w:t>
      </w:r>
      <w:r w:rsidRPr="002271A9">
        <w:rPr>
          <w:rFonts w:ascii="Arial" w:hAnsi="Arial" w:cs="Arial"/>
          <w:bCs/>
          <w:i/>
          <w:iCs/>
          <w:sz w:val="20"/>
          <w:szCs w:val="20"/>
        </w:rPr>
        <w:t>assessment</w:t>
      </w:r>
      <w:r w:rsidRPr="002271A9">
        <w:rPr>
          <w:rFonts w:ascii="Arial" w:hAnsi="Arial" w:cs="Arial"/>
          <w:bCs/>
          <w:iCs/>
          <w:sz w:val="20"/>
          <w:szCs w:val="20"/>
        </w:rPr>
        <w:t xml:space="preserve"> domain requires the psychologist to have detailed knowledge of six specific tests. </w:t>
      </w:r>
      <w:r w:rsidRPr="002271A9">
        <w:rPr>
          <w:rFonts w:ascii="Arial" w:hAnsi="Arial" w:cs="Arial"/>
          <w:sz w:val="20"/>
          <w:szCs w:val="20"/>
        </w:rPr>
        <w:t xml:space="preserve">The rationale for the choice of the six tests lies in their educational value as good </w:t>
      </w:r>
      <w:r>
        <w:rPr>
          <w:rFonts w:ascii="Arial" w:hAnsi="Arial" w:cs="Arial"/>
          <w:sz w:val="20"/>
          <w:szCs w:val="20"/>
        </w:rPr>
        <w:t>exam</w:t>
      </w:r>
      <w:r w:rsidRPr="002271A9">
        <w:rPr>
          <w:rFonts w:ascii="Arial" w:hAnsi="Arial" w:cs="Arial"/>
          <w:sz w:val="20"/>
          <w:szCs w:val="20"/>
        </w:rPr>
        <w:t xml:space="preserve">ples of certain types of assessments. The </w:t>
      </w:r>
      <w:r>
        <w:rPr>
          <w:rFonts w:ascii="Arial" w:hAnsi="Arial" w:cs="Arial"/>
          <w:sz w:val="20"/>
          <w:szCs w:val="20"/>
        </w:rPr>
        <w:t>Wechsler</w:t>
      </w:r>
      <w:r w:rsidRPr="002271A9">
        <w:rPr>
          <w:rFonts w:ascii="Arial" w:hAnsi="Arial" w:cs="Arial"/>
          <w:sz w:val="20"/>
          <w:szCs w:val="20"/>
        </w:rPr>
        <w:t xml:space="preserve"> adult and child intelligence tests </w:t>
      </w:r>
      <w:r w:rsidR="008D064A">
        <w:rPr>
          <w:rFonts w:ascii="Arial" w:hAnsi="Arial" w:cs="Arial"/>
          <w:sz w:val="20"/>
          <w:szCs w:val="20"/>
        </w:rPr>
        <w:t>(</w:t>
      </w:r>
      <w:r w:rsidR="0091096E">
        <w:rPr>
          <w:rFonts w:ascii="Arial" w:hAnsi="Arial" w:cs="Arial"/>
          <w:sz w:val="20"/>
          <w:szCs w:val="20"/>
        </w:rPr>
        <w:t xml:space="preserve">e.g. </w:t>
      </w:r>
      <w:r w:rsidR="008D064A">
        <w:rPr>
          <w:rFonts w:ascii="Arial" w:hAnsi="Arial" w:cs="Arial"/>
          <w:sz w:val="20"/>
          <w:szCs w:val="20"/>
        </w:rPr>
        <w:t xml:space="preserve">WAIS, WISC) </w:t>
      </w:r>
      <w:r w:rsidRPr="002271A9">
        <w:rPr>
          <w:rFonts w:ascii="Arial" w:hAnsi="Arial" w:cs="Arial"/>
          <w:sz w:val="20"/>
          <w:szCs w:val="20"/>
        </w:rPr>
        <w:t xml:space="preserve">are good </w:t>
      </w:r>
      <w:r>
        <w:rPr>
          <w:rFonts w:ascii="Arial" w:hAnsi="Arial" w:cs="Arial"/>
          <w:sz w:val="20"/>
          <w:szCs w:val="20"/>
        </w:rPr>
        <w:t>exam</w:t>
      </w:r>
      <w:r w:rsidRPr="002271A9">
        <w:rPr>
          <w:rFonts w:ascii="Arial" w:hAnsi="Arial" w:cs="Arial"/>
          <w:sz w:val="20"/>
          <w:szCs w:val="20"/>
        </w:rPr>
        <w:t xml:space="preserve">ples of psychologist-administered assessments with subscales and full scale indices, with reference to normative samples from children through to older adults, and strict administration rules. The PAI is a good </w:t>
      </w:r>
      <w:r>
        <w:rPr>
          <w:rFonts w:ascii="Arial" w:hAnsi="Arial" w:cs="Arial"/>
          <w:sz w:val="20"/>
          <w:szCs w:val="20"/>
        </w:rPr>
        <w:t>exam</w:t>
      </w:r>
      <w:r w:rsidRPr="002271A9">
        <w:rPr>
          <w:rFonts w:ascii="Arial" w:hAnsi="Arial" w:cs="Arial"/>
          <w:sz w:val="20"/>
          <w:szCs w:val="20"/>
        </w:rPr>
        <w:t xml:space="preserve">ple of a self-report assessment with multiple-axis T-scored normative interpretation procedures. The DASS is a good </w:t>
      </w:r>
      <w:r>
        <w:rPr>
          <w:rFonts w:ascii="Arial" w:hAnsi="Arial" w:cs="Arial"/>
          <w:sz w:val="20"/>
          <w:szCs w:val="20"/>
        </w:rPr>
        <w:t>exam</w:t>
      </w:r>
      <w:r w:rsidRPr="002271A9">
        <w:rPr>
          <w:rFonts w:ascii="Arial" w:hAnsi="Arial" w:cs="Arial"/>
          <w:sz w:val="20"/>
          <w:szCs w:val="20"/>
        </w:rPr>
        <w:t>ple of a multi-axis self-report norm</w:t>
      </w:r>
      <w:r w:rsidR="008D064A">
        <w:rPr>
          <w:rFonts w:ascii="Arial" w:hAnsi="Arial" w:cs="Arial"/>
          <w:sz w:val="20"/>
          <w:szCs w:val="20"/>
        </w:rPr>
        <w:t>-</w:t>
      </w:r>
      <w:r w:rsidRPr="002271A9">
        <w:rPr>
          <w:rFonts w:ascii="Arial" w:hAnsi="Arial" w:cs="Arial"/>
          <w:sz w:val="20"/>
          <w:szCs w:val="20"/>
        </w:rPr>
        <w:t xml:space="preserve">referenced scale with criterion scores defining levels of severity. The K-10 is a good </w:t>
      </w:r>
      <w:r>
        <w:rPr>
          <w:rFonts w:ascii="Arial" w:hAnsi="Arial" w:cs="Arial"/>
          <w:sz w:val="20"/>
          <w:szCs w:val="20"/>
        </w:rPr>
        <w:t>exam</w:t>
      </w:r>
      <w:r w:rsidRPr="002271A9">
        <w:rPr>
          <w:rFonts w:ascii="Arial" w:hAnsi="Arial" w:cs="Arial"/>
          <w:sz w:val="20"/>
          <w:szCs w:val="20"/>
        </w:rPr>
        <w:t xml:space="preserve">ple of a simple screening scale for adults, and the SDQ is a good </w:t>
      </w:r>
      <w:r>
        <w:rPr>
          <w:rFonts w:ascii="Arial" w:hAnsi="Arial" w:cs="Arial"/>
          <w:sz w:val="20"/>
          <w:szCs w:val="20"/>
        </w:rPr>
        <w:t>exam</w:t>
      </w:r>
      <w:r w:rsidRPr="002271A9">
        <w:rPr>
          <w:rFonts w:ascii="Arial" w:hAnsi="Arial" w:cs="Arial"/>
          <w:sz w:val="20"/>
          <w:szCs w:val="20"/>
        </w:rPr>
        <w:t>ple of a brief behavioural screening questionnaire for children.</w:t>
      </w:r>
      <w:r w:rsidRPr="002271A9">
        <w:rPr>
          <w:rFonts w:ascii="Arial" w:hAnsi="Arial" w:cs="Arial"/>
          <w:bCs/>
          <w:iCs/>
          <w:sz w:val="20"/>
          <w:szCs w:val="20"/>
        </w:rPr>
        <w:t xml:space="preserve"> </w:t>
      </w:r>
      <w:r w:rsidRPr="002271A9">
        <w:rPr>
          <w:rFonts w:ascii="Arial" w:hAnsi="Arial" w:cs="Arial"/>
          <w:sz w:val="20"/>
          <w:szCs w:val="20"/>
        </w:rPr>
        <w:t xml:space="preserve">By specifying these six tests for particular attention, it is not suggested that these are the only tests that form the essential knowledge of psychologists with general registration. Rather, for the purposes of </w:t>
      </w:r>
      <w:r>
        <w:rPr>
          <w:rFonts w:ascii="Arial" w:hAnsi="Arial" w:cs="Arial"/>
          <w:sz w:val="20"/>
          <w:szCs w:val="20"/>
        </w:rPr>
        <w:t>examination</w:t>
      </w:r>
      <w:r w:rsidRPr="002271A9">
        <w:rPr>
          <w:rFonts w:ascii="Arial" w:hAnsi="Arial" w:cs="Arial"/>
          <w:sz w:val="20"/>
          <w:szCs w:val="20"/>
        </w:rPr>
        <w:t xml:space="preserve">, limiting the number of tests on which candidates can expect to be </w:t>
      </w:r>
      <w:r>
        <w:rPr>
          <w:rFonts w:ascii="Arial" w:hAnsi="Arial" w:cs="Arial"/>
          <w:sz w:val="20"/>
          <w:szCs w:val="20"/>
        </w:rPr>
        <w:t>examin</w:t>
      </w:r>
      <w:r w:rsidRPr="002271A9">
        <w:rPr>
          <w:rFonts w:ascii="Arial" w:hAnsi="Arial" w:cs="Arial"/>
          <w:sz w:val="20"/>
          <w:szCs w:val="20"/>
        </w:rPr>
        <w:t xml:space="preserve">ed in depth helps them to prepare for the </w:t>
      </w:r>
      <w:r>
        <w:rPr>
          <w:rFonts w:ascii="Arial" w:hAnsi="Arial" w:cs="Arial"/>
          <w:sz w:val="20"/>
          <w:szCs w:val="20"/>
        </w:rPr>
        <w:t>examination</w:t>
      </w:r>
      <w:r w:rsidRPr="002271A9">
        <w:rPr>
          <w:rFonts w:ascii="Arial" w:hAnsi="Arial" w:cs="Arial"/>
          <w:sz w:val="20"/>
          <w:szCs w:val="20"/>
        </w:rPr>
        <w:t>. Where possible, tests that are widely available, in common use, and with Australian normative data were favoured. It is expected that all candidates preparing for general registration as a psychologist will have obtained training and competence in test administration.</w:t>
      </w:r>
    </w:p>
    <w:p w:rsidR="00B33E6A" w:rsidRPr="002271A9" w:rsidRDefault="00B33E6A" w:rsidP="00592515">
      <w:pPr>
        <w:pStyle w:val="ListParagraph"/>
        <w:spacing w:line="240" w:lineRule="auto"/>
        <w:ind w:left="0"/>
        <w:contextualSpacing w:val="0"/>
        <w:rPr>
          <w:rFonts w:ascii="Arial" w:hAnsi="Arial" w:cs="Arial"/>
          <w:bCs/>
          <w:iCs/>
          <w:sz w:val="20"/>
          <w:szCs w:val="20"/>
        </w:rPr>
      </w:pPr>
      <w:r w:rsidRPr="002271A9">
        <w:rPr>
          <w:rFonts w:ascii="Arial" w:hAnsi="Arial" w:cs="Arial"/>
          <w:sz w:val="20"/>
          <w:szCs w:val="20"/>
        </w:rPr>
        <w:t xml:space="preserve">The </w:t>
      </w:r>
      <w:r w:rsidRPr="002271A9">
        <w:rPr>
          <w:rFonts w:ascii="Arial" w:hAnsi="Arial" w:cs="Arial"/>
          <w:i/>
          <w:sz w:val="20"/>
          <w:szCs w:val="20"/>
        </w:rPr>
        <w:t>assessment</w:t>
      </w:r>
      <w:r w:rsidRPr="002271A9">
        <w:rPr>
          <w:rFonts w:ascii="Arial" w:hAnsi="Arial" w:cs="Arial"/>
          <w:sz w:val="20"/>
          <w:szCs w:val="20"/>
        </w:rPr>
        <w:t xml:space="preserve"> domain requires the psychologist to demonstrate</w:t>
      </w:r>
      <w:r w:rsidR="008D064A">
        <w:rPr>
          <w:rFonts w:ascii="Arial" w:hAnsi="Arial" w:cs="Arial"/>
          <w:sz w:val="20"/>
          <w:szCs w:val="20"/>
        </w:rPr>
        <w:t xml:space="preserve"> an understanding of the general principles of assessment, including test selection, test usage, and identifying and diagnosing psychological disorders.</w:t>
      </w:r>
    </w:p>
    <w:p w:rsidR="00B33E6A" w:rsidRPr="002271A9" w:rsidRDefault="00B33E6A" w:rsidP="00592515">
      <w:pPr>
        <w:pStyle w:val="ListParagraph"/>
        <w:spacing w:line="240" w:lineRule="auto"/>
        <w:ind w:left="0"/>
        <w:contextualSpacing w:val="0"/>
        <w:rPr>
          <w:rFonts w:ascii="Arial" w:hAnsi="Arial" w:cs="Arial"/>
          <w:bCs/>
          <w:iCs/>
          <w:sz w:val="20"/>
          <w:szCs w:val="20"/>
        </w:rPr>
      </w:pPr>
      <w:r w:rsidRPr="002271A9">
        <w:rPr>
          <w:rFonts w:ascii="Arial" w:hAnsi="Arial" w:cs="Arial"/>
          <w:sz w:val="20"/>
          <w:szCs w:val="20"/>
        </w:rPr>
        <w:t xml:space="preserve">The </w:t>
      </w:r>
      <w:r w:rsidRPr="002271A9">
        <w:rPr>
          <w:rFonts w:ascii="Arial" w:hAnsi="Arial" w:cs="Arial"/>
          <w:i/>
          <w:sz w:val="20"/>
          <w:szCs w:val="20"/>
        </w:rPr>
        <w:t>intervention</w:t>
      </w:r>
      <w:r w:rsidRPr="002271A9">
        <w:rPr>
          <w:rFonts w:ascii="Arial" w:hAnsi="Arial" w:cs="Arial"/>
          <w:sz w:val="20"/>
          <w:szCs w:val="20"/>
        </w:rPr>
        <w:t xml:space="preserve"> domain requires a psychologist to demonstrate specific evidence-based principles and methods for conducting psychological interventions. Candidates must have detailed knowledge of foundational counselling skills and methods of evidence-based psychological interventions and their application across a wide range of applied settings. The curriculum specifies that 'knowledge', 'understanding' and 'application' of interventions are required. Interventions included in the </w:t>
      </w:r>
      <w:r>
        <w:rPr>
          <w:rFonts w:ascii="Arial" w:hAnsi="Arial" w:cs="Arial"/>
          <w:sz w:val="20"/>
          <w:szCs w:val="20"/>
        </w:rPr>
        <w:t xml:space="preserve">examination </w:t>
      </w:r>
      <w:r w:rsidRPr="002271A9">
        <w:rPr>
          <w:rFonts w:ascii="Arial" w:hAnsi="Arial" w:cs="Arial"/>
          <w:sz w:val="20"/>
          <w:szCs w:val="20"/>
        </w:rPr>
        <w:t>are mostly generic skills-based techniques that the Board considers to be foundational across many domains of psychology work and they are prescribed in part to illustrate various issues underpinning good service delivery.</w:t>
      </w:r>
    </w:p>
    <w:p w:rsidR="00B33E6A" w:rsidRPr="00803F6F" w:rsidRDefault="00B33E6A" w:rsidP="00592515">
      <w:pPr>
        <w:pStyle w:val="ListParagraph"/>
        <w:spacing w:line="240" w:lineRule="auto"/>
        <w:ind w:left="0"/>
        <w:contextualSpacing w:val="0"/>
        <w:rPr>
          <w:rFonts w:ascii="Arial" w:hAnsi="Arial" w:cs="Arial"/>
          <w:bCs/>
          <w:iCs/>
          <w:sz w:val="20"/>
          <w:szCs w:val="20"/>
        </w:rPr>
      </w:pPr>
      <w:r w:rsidRPr="002271A9">
        <w:rPr>
          <w:rFonts w:ascii="Arial" w:hAnsi="Arial" w:cs="Arial"/>
          <w:sz w:val="20"/>
          <w:szCs w:val="20"/>
        </w:rPr>
        <w:t xml:space="preserve">The </w:t>
      </w:r>
      <w:r w:rsidRPr="005029B9">
        <w:rPr>
          <w:rFonts w:ascii="Arial" w:hAnsi="Arial" w:cs="Arial"/>
          <w:i/>
          <w:sz w:val="20"/>
          <w:szCs w:val="20"/>
        </w:rPr>
        <w:t>communication</w:t>
      </w:r>
      <w:r w:rsidRPr="00EE2253">
        <w:rPr>
          <w:rFonts w:ascii="Arial" w:hAnsi="Arial" w:cs="Arial"/>
          <w:sz w:val="20"/>
          <w:szCs w:val="20"/>
        </w:rPr>
        <w:t xml:space="preserve"> </w:t>
      </w:r>
      <w:r w:rsidRPr="002271A9">
        <w:rPr>
          <w:rFonts w:ascii="Arial" w:hAnsi="Arial" w:cs="Arial"/>
          <w:sz w:val="20"/>
          <w:szCs w:val="20"/>
        </w:rPr>
        <w:t xml:space="preserve">domain requires the psychologist to demonstrate skills in record keeping, report writing, </w:t>
      </w:r>
      <w:r>
        <w:rPr>
          <w:rFonts w:ascii="Arial" w:hAnsi="Arial" w:cs="Arial"/>
          <w:sz w:val="20"/>
          <w:szCs w:val="20"/>
        </w:rPr>
        <w:t xml:space="preserve">clinical handover, </w:t>
      </w:r>
      <w:r w:rsidRPr="002271A9">
        <w:rPr>
          <w:rFonts w:ascii="Arial" w:hAnsi="Arial" w:cs="Arial"/>
          <w:sz w:val="20"/>
          <w:szCs w:val="20"/>
        </w:rPr>
        <w:t>referral and communication.</w:t>
      </w:r>
      <w:r w:rsidR="00D92BCC">
        <w:rPr>
          <w:rFonts w:ascii="Arial" w:hAnsi="Arial" w:cs="Arial"/>
          <w:sz w:val="20"/>
          <w:szCs w:val="20"/>
        </w:rPr>
        <w:t xml:space="preserve"> </w:t>
      </w:r>
      <w:r w:rsidR="00112292">
        <w:rPr>
          <w:rFonts w:ascii="Arial" w:hAnsi="Arial" w:cs="Arial"/>
          <w:sz w:val="20"/>
          <w:szCs w:val="20"/>
        </w:rPr>
        <w:t>Psychologists are expected to demonstrate c</w:t>
      </w:r>
      <w:r w:rsidRPr="00986574">
        <w:rPr>
          <w:rFonts w:ascii="Arial" w:hAnsi="Arial" w:cs="Arial"/>
          <w:sz w:val="20"/>
          <w:szCs w:val="20"/>
        </w:rPr>
        <w:t>ultural responsiveness</w:t>
      </w:r>
      <w:r>
        <w:rPr>
          <w:rFonts w:ascii="Arial" w:hAnsi="Arial" w:cs="Arial"/>
          <w:sz w:val="20"/>
          <w:szCs w:val="20"/>
        </w:rPr>
        <w:t xml:space="preserve"> </w:t>
      </w:r>
      <w:r w:rsidR="0091096E">
        <w:rPr>
          <w:rFonts w:ascii="Arial" w:hAnsi="Arial" w:cs="Arial"/>
          <w:sz w:val="20"/>
          <w:szCs w:val="20"/>
        </w:rPr>
        <w:t xml:space="preserve">across </w:t>
      </w:r>
      <w:r>
        <w:rPr>
          <w:rFonts w:ascii="Arial" w:hAnsi="Arial" w:cs="Arial"/>
          <w:sz w:val="20"/>
          <w:szCs w:val="20"/>
        </w:rPr>
        <w:t>all four domains.</w:t>
      </w:r>
    </w:p>
    <w:p w:rsidR="00B33E6A" w:rsidRPr="00342BC0" w:rsidRDefault="00B33E6A" w:rsidP="00B33E6A">
      <w:pPr>
        <w:spacing w:after="0" w:line="240" w:lineRule="auto"/>
        <w:rPr>
          <w:rFonts w:ascii="Arial" w:hAnsi="Arial" w:cs="Arial"/>
          <w:sz w:val="20"/>
          <w:szCs w:val="20"/>
        </w:rPr>
      </w:pPr>
      <w:r w:rsidRPr="00803F6F">
        <w:rPr>
          <w:rFonts w:ascii="Arial" w:hAnsi="Arial" w:cs="Arial"/>
          <w:sz w:val="20"/>
          <w:szCs w:val="20"/>
        </w:rPr>
        <w:t xml:space="preserve">The Board's </w:t>
      </w:r>
      <w:r w:rsidRPr="00644C9C">
        <w:rPr>
          <w:rFonts w:ascii="Arial" w:hAnsi="Arial" w:cs="Arial"/>
          <w:i/>
          <w:sz w:val="20"/>
          <w:szCs w:val="20"/>
        </w:rPr>
        <w:t>National psychology examination recommended reading list</w:t>
      </w:r>
      <w:r w:rsidRPr="00803F6F">
        <w:rPr>
          <w:rFonts w:ascii="Arial" w:hAnsi="Arial" w:cs="Arial"/>
          <w:sz w:val="20"/>
          <w:szCs w:val="20"/>
        </w:rPr>
        <w:t xml:space="preserve"> provides good examples of reading appropriate to the level and depth expected of candidates sitting the </w:t>
      </w:r>
      <w:r>
        <w:rPr>
          <w:rFonts w:ascii="Arial" w:hAnsi="Arial" w:cs="Arial"/>
          <w:sz w:val="20"/>
          <w:szCs w:val="20"/>
        </w:rPr>
        <w:t xml:space="preserve">examination. The readings have been chosen specifically to provide guidance on the areas to be examined. </w:t>
      </w:r>
    </w:p>
    <w:p w:rsidR="00B33E6A" w:rsidRDefault="00B33E6A" w:rsidP="00B33E6A">
      <w:pPr>
        <w:pStyle w:val="AHPRAbody"/>
        <w:rPr>
          <w:rFonts w:eastAsia="Cambria"/>
          <w:b/>
          <w:color w:val="008EC4"/>
        </w:rPr>
      </w:pPr>
    </w:p>
    <w:p w:rsidR="00B33E6A" w:rsidRPr="00342BC0" w:rsidRDefault="00B33E6A" w:rsidP="00B33E6A">
      <w:pPr>
        <w:pStyle w:val="AHPRAbody"/>
        <w:rPr>
          <w:rFonts w:eastAsia="Cambria"/>
          <w:b/>
          <w:color w:val="008EC4"/>
        </w:rPr>
      </w:pPr>
      <w:r w:rsidRPr="00342BC0">
        <w:rPr>
          <w:rFonts w:eastAsia="Cambria"/>
          <w:b/>
          <w:color w:val="008EC4"/>
        </w:rPr>
        <w:t>Competencies for general registration</w:t>
      </w:r>
    </w:p>
    <w:p w:rsidR="0091096E" w:rsidRDefault="00B33E6A" w:rsidP="00592515">
      <w:pPr>
        <w:pStyle w:val="ListParagraph"/>
        <w:spacing w:line="240" w:lineRule="auto"/>
        <w:ind w:left="0"/>
        <w:contextualSpacing w:val="0"/>
        <w:rPr>
          <w:rFonts w:ascii="Arial" w:hAnsi="Arial" w:cs="Arial"/>
          <w:bCs/>
          <w:iCs/>
          <w:sz w:val="20"/>
          <w:szCs w:val="20"/>
        </w:rPr>
      </w:pPr>
      <w:r w:rsidRPr="002271A9">
        <w:rPr>
          <w:rFonts w:ascii="Arial" w:hAnsi="Arial" w:cs="Arial"/>
          <w:bCs/>
          <w:iCs/>
          <w:sz w:val="20"/>
          <w:szCs w:val="20"/>
        </w:rPr>
        <w:t xml:space="preserve">The </w:t>
      </w:r>
      <w:r w:rsidR="00112292">
        <w:rPr>
          <w:rFonts w:ascii="Arial" w:hAnsi="Arial" w:cs="Arial"/>
          <w:bCs/>
          <w:iCs/>
          <w:sz w:val="20"/>
          <w:szCs w:val="20"/>
        </w:rPr>
        <w:t>N</w:t>
      </w:r>
      <w:r w:rsidRPr="002271A9">
        <w:rPr>
          <w:rFonts w:ascii="Arial" w:hAnsi="Arial" w:cs="Arial"/>
          <w:bCs/>
          <w:iCs/>
          <w:sz w:val="20"/>
          <w:szCs w:val="20"/>
        </w:rPr>
        <w:t xml:space="preserve">ational </w:t>
      </w:r>
      <w:r w:rsidR="00112292">
        <w:rPr>
          <w:rFonts w:ascii="Arial" w:hAnsi="Arial" w:cs="Arial"/>
          <w:bCs/>
          <w:iCs/>
          <w:sz w:val="20"/>
          <w:szCs w:val="20"/>
        </w:rPr>
        <w:t>P</w:t>
      </w:r>
      <w:r w:rsidRPr="002271A9">
        <w:rPr>
          <w:rFonts w:ascii="Arial" w:hAnsi="Arial" w:cs="Arial"/>
          <w:bCs/>
          <w:iCs/>
          <w:sz w:val="20"/>
          <w:szCs w:val="20"/>
        </w:rPr>
        <w:t xml:space="preserve">sychology </w:t>
      </w:r>
      <w:r w:rsidR="00112292">
        <w:rPr>
          <w:rFonts w:ascii="Arial" w:hAnsi="Arial" w:cs="Arial"/>
          <w:bCs/>
          <w:iCs/>
          <w:sz w:val="20"/>
          <w:szCs w:val="20"/>
        </w:rPr>
        <w:t>E</w:t>
      </w:r>
      <w:r>
        <w:rPr>
          <w:rFonts w:ascii="Arial" w:hAnsi="Arial" w:cs="Arial"/>
          <w:bCs/>
          <w:iCs/>
          <w:sz w:val="20"/>
          <w:szCs w:val="20"/>
        </w:rPr>
        <w:t xml:space="preserve">xamination </w:t>
      </w:r>
      <w:r w:rsidRPr="002271A9">
        <w:rPr>
          <w:rFonts w:ascii="Arial" w:hAnsi="Arial" w:cs="Arial"/>
          <w:bCs/>
          <w:iCs/>
          <w:sz w:val="20"/>
          <w:szCs w:val="20"/>
        </w:rPr>
        <w:t>is designed to test the following competencies at an entry level appropriate to a psychologist applying to move from provisional to general registration.</w:t>
      </w:r>
    </w:p>
    <w:p w:rsidR="00B33E6A" w:rsidRDefault="00B33E6A" w:rsidP="00592515">
      <w:pPr>
        <w:pStyle w:val="ListParagraph"/>
        <w:spacing w:line="240" w:lineRule="auto"/>
        <w:ind w:left="0"/>
        <w:contextualSpacing w:val="0"/>
        <w:rPr>
          <w:rFonts w:ascii="Arial" w:hAnsi="Arial" w:cs="Arial"/>
          <w:bCs/>
          <w:iCs/>
          <w:sz w:val="20"/>
          <w:szCs w:val="20"/>
        </w:rPr>
      </w:pPr>
      <w:r w:rsidRPr="002271A9">
        <w:rPr>
          <w:rFonts w:ascii="Arial" w:hAnsi="Arial" w:cs="Arial"/>
          <w:bCs/>
          <w:iCs/>
          <w:sz w:val="20"/>
          <w:szCs w:val="20"/>
        </w:rPr>
        <w:lastRenderedPageBreak/>
        <w:t>The competencies align with the International Declaration of Core Competencies in Professional Psychology (2016).</w:t>
      </w:r>
      <w:r w:rsidRPr="00342BC0">
        <w:rPr>
          <w:rStyle w:val="FootnoteReference"/>
          <w:rFonts w:cs="Arial"/>
          <w:bCs/>
          <w:iCs/>
          <w:sz w:val="20"/>
          <w:szCs w:val="20"/>
        </w:rPr>
        <w:footnoteReference w:id="1"/>
      </w:r>
      <w:r>
        <w:rPr>
          <w:rFonts w:ascii="Arial" w:hAnsi="Arial" w:cs="Arial"/>
          <w:bCs/>
          <w:iCs/>
          <w:sz w:val="20"/>
          <w:szCs w:val="20"/>
        </w:rPr>
        <w:t xml:space="preserve"> The competencies are also designed to align with the new </w:t>
      </w:r>
      <w:r w:rsidR="00112292">
        <w:rPr>
          <w:rFonts w:ascii="Arial" w:hAnsi="Arial" w:cs="Arial"/>
          <w:bCs/>
          <w:iCs/>
          <w:sz w:val="20"/>
          <w:szCs w:val="20"/>
        </w:rPr>
        <w:t>Australian Psychology Accreditation Council (</w:t>
      </w:r>
      <w:r>
        <w:rPr>
          <w:rFonts w:ascii="Arial" w:hAnsi="Arial" w:cs="Arial"/>
          <w:bCs/>
          <w:iCs/>
          <w:sz w:val="20"/>
          <w:szCs w:val="20"/>
        </w:rPr>
        <w:t>APAC</w:t>
      </w:r>
      <w:r w:rsidR="00112292">
        <w:rPr>
          <w:rFonts w:ascii="Arial" w:hAnsi="Arial" w:cs="Arial"/>
          <w:bCs/>
          <w:iCs/>
          <w:sz w:val="20"/>
          <w:szCs w:val="20"/>
        </w:rPr>
        <w:t>) standards</w:t>
      </w:r>
      <w:r w:rsidR="0091096E">
        <w:rPr>
          <w:rStyle w:val="FootnoteReference"/>
          <w:rFonts w:cs="Arial"/>
          <w:bCs/>
          <w:iCs/>
          <w:szCs w:val="20"/>
        </w:rPr>
        <w:footnoteReference w:id="2"/>
      </w:r>
      <w:r>
        <w:rPr>
          <w:rFonts w:ascii="Arial" w:hAnsi="Arial" w:cs="Arial"/>
          <w:bCs/>
          <w:iCs/>
          <w:sz w:val="20"/>
          <w:szCs w:val="20"/>
        </w:rPr>
        <w:t>.</w:t>
      </w:r>
    </w:p>
    <w:p w:rsidR="00B33E6A" w:rsidRPr="002271A9" w:rsidRDefault="00B33E6A" w:rsidP="00592515">
      <w:pPr>
        <w:pStyle w:val="ListParagraph"/>
        <w:spacing w:line="240" w:lineRule="auto"/>
        <w:ind w:left="0"/>
        <w:contextualSpacing w:val="0"/>
        <w:rPr>
          <w:rFonts w:ascii="Arial" w:hAnsi="Arial" w:cs="Arial"/>
          <w:bCs/>
          <w:iCs/>
          <w:sz w:val="20"/>
          <w:szCs w:val="20"/>
        </w:rPr>
      </w:pPr>
      <w:r w:rsidRPr="002271A9">
        <w:rPr>
          <w:rFonts w:ascii="Arial" w:hAnsi="Arial" w:cs="Arial"/>
          <w:bCs/>
          <w:iCs/>
          <w:sz w:val="20"/>
          <w:szCs w:val="20"/>
        </w:rPr>
        <w:t>The Board's provisional registration standard defines the core capabilities and attributes of the internship program that must be achieved by the provisional psychologist</w:t>
      </w:r>
      <w:r w:rsidR="00112292">
        <w:rPr>
          <w:rFonts w:ascii="Arial" w:hAnsi="Arial" w:cs="Arial"/>
          <w:bCs/>
          <w:iCs/>
          <w:sz w:val="20"/>
          <w:szCs w:val="20"/>
        </w:rPr>
        <w:t>.  The eight core competencies are:</w:t>
      </w:r>
    </w:p>
    <w:p w:rsidR="00B33E6A" w:rsidRPr="00342BC0" w:rsidRDefault="00B33E6A" w:rsidP="00B33E6A">
      <w:pPr>
        <w:pStyle w:val="ListParagraph"/>
        <w:numPr>
          <w:ilvl w:val="0"/>
          <w:numId w:val="12"/>
        </w:numPr>
        <w:spacing w:after="0" w:line="240" w:lineRule="auto"/>
        <w:contextualSpacing w:val="0"/>
        <w:rPr>
          <w:rFonts w:ascii="Arial" w:hAnsi="Arial" w:cs="Arial"/>
          <w:sz w:val="20"/>
          <w:szCs w:val="20"/>
        </w:rPr>
      </w:pPr>
      <w:r w:rsidRPr="00342BC0">
        <w:rPr>
          <w:rFonts w:ascii="Arial" w:hAnsi="Arial" w:cs="Arial"/>
          <w:sz w:val="20"/>
          <w:szCs w:val="20"/>
        </w:rPr>
        <w:t xml:space="preserve">knowledge of the discipline </w:t>
      </w:r>
    </w:p>
    <w:p w:rsidR="00B33E6A" w:rsidRPr="00342BC0" w:rsidRDefault="00B33E6A" w:rsidP="00B33E6A">
      <w:pPr>
        <w:pStyle w:val="ListParagraph"/>
        <w:numPr>
          <w:ilvl w:val="0"/>
          <w:numId w:val="12"/>
        </w:numPr>
        <w:spacing w:after="0" w:line="240" w:lineRule="auto"/>
        <w:contextualSpacing w:val="0"/>
        <w:rPr>
          <w:rFonts w:ascii="Arial" w:hAnsi="Arial" w:cs="Arial"/>
          <w:sz w:val="20"/>
          <w:szCs w:val="20"/>
        </w:rPr>
      </w:pPr>
      <w:r w:rsidRPr="00342BC0">
        <w:rPr>
          <w:rFonts w:ascii="Arial" w:hAnsi="Arial" w:cs="Arial"/>
          <w:sz w:val="20"/>
          <w:szCs w:val="20"/>
        </w:rPr>
        <w:t>ethical, legal and professional matters</w:t>
      </w:r>
    </w:p>
    <w:p w:rsidR="00B33E6A" w:rsidRPr="00342BC0" w:rsidRDefault="00B33E6A" w:rsidP="00B33E6A">
      <w:pPr>
        <w:pStyle w:val="ListParagraph"/>
        <w:numPr>
          <w:ilvl w:val="0"/>
          <w:numId w:val="12"/>
        </w:numPr>
        <w:spacing w:after="0" w:line="240" w:lineRule="auto"/>
        <w:contextualSpacing w:val="0"/>
        <w:rPr>
          <w:rFonts w:ascii="Arial" w:hAnsi="Arial" w:cs="Arial"/>
          <w:sz w:val="20"/>
          <w:szCs w:val="20"/>
        </w:rPr>
      </w:pPr>
      <w:r w:rsidRPr="00342BC0">
        <w:rPr>
          <w:rFonts w:ascii="Arial" w:hAnsi="Arial" w:cs="Arial"/>
          <w:sz w:val="20"/>
          <w:szCs w:val="20"/>
        </w:rPr>
        <w:t xml:space="preserve">psychological assessment and measurement </w:t>
      </w:r>
    </w:p>
    <w:p w:rsidR="00B33E6A" w:rsidRPr="00342BC0" w:rsidRDefault="00B33E6A" w:rsidP="00B33E6A">
      <w:pPr>
        <w:pStyle w:val="ListParagraph"/>
        <w:numPr>
          <w:ilvl w:val="0"/>
          <w:numId w:val="12"/>
        </w:numPr>
        <w:spacing w:after="0" w:line="240" w:lineRule="auto"/>
        <w:contextualSpacing w:val="0"/>
        <w:rPr>
          <w:rFonts w:ascii="Arial" w:hAnsi="Arial" w:cs="Arial"/>
          <w:sz w:val="20"/>
          <w:szCs w:val="20"/>
        </w:rPr>
      </w:pPr>
      <w:r w:rsidRPr="00342BC0">
        <w:rPr>
          <w:rFonts w:ascii="Arial" w:hAnsi="Arial" w:cs="Arial"/>
          <w:sz w:val="20"/>
          <w:szCs w:val="20"/>
        </w:rPr>
        <w:t xml:space="preserve">intervention strategies </w:t>
      </w:r>
    </w:p>
    <w:p w:rsidR="00B33E6A" w:rsidRPr="00342BC0" w:rsidRDefault="00B33E6A" w:rsidP="00B33E6A">
      <w:pPr>
        <w:pStyle w:val="ListParagraph"/>
        <w:numPr>
          <w:ilvl w:val="0"/>
          <w:numId w:val="12"/>
        </w:numPr>
        <w:spacing w:after="0" w:line="240" w:lineRule="auto"/>
        <w:contextualSpacing w:val="0"/>
        <w:rPr>
          <w:rFonts w:ascii="Arial" w:hAnsi="Arial" w:cs="Arial"/>
          <w:sz w:val="20"/>
          <w:szCs w:val="20"/>
        </w:rPr>
      </w:pPr>
      <w:r w:rsidRPr="00342BC0">
        <w:rPr>
          <w:rFonts w:ascii="Arial" w:hAnsi="Arial" w:cs="Arial"/>
          <w:sz w:val="20"/>
          <w:szCs w:val="20"/>
        </w:rPr>
        <w:t xml:space="preserve">research and evaluation </w:t>
      </w:r>
    </w:p>
    <w:p w:rsidR="00B33E6A" w:rsidRPr="00342BC0" w:rsidRDefault="00B33E6A" w:rsidP="00B33E6A">
      <w:pPr>
        <w:pStyle w:val="ListParagraph"/>
        <w:numPr>
          <w:ilvl w:val="0"/>
          <w:numId w:val="12"/>
        </w:numPr>
        <w:spacing w:after="0" w:line="240" w:lineRule="auto"/>
        <w:contextualSpacing w:val="0"/>
        <w:rPr>
          <w:rFonts w:ascii="Arial" w:hAnsi="Arial" w:cs="Arial"/>
          <w:sz w:val="20"/>
          <w:szCs w:val="20"/>
        </w:rPr>
      </w:pPr>
      <w:r w:rsidRPr="00342BC0">
        <w:rPr>
          <w:rFonts w:ascii="Arial" w:hAnsi="Arial" w:cs="Arial"/>
          <w:sz w:val="20"/>
          <w:szCs w:val="20"/>
        </w:rPr>
        <w:t xml:space="preserve">communication and interpersonal relationships </w:t>
      </w:r>
    </w:p>
    <w:p w:rsidR="00B33E6A" w:rsidRPr="00342BC0" w:rsidRDefault="00B33E6A" w:rsidP="00B33E6A">
      <w:pPr>
        <w:pStyle w:val="ListParagraph"/>
        <w:numPr>
          <w:ilvl w:val="0"/>
          <w:numId w:val="12"/>
        </w:numPr>
        <w:spacing w:after="0" w:line="240" w:lineRule="auto"/>
        <w:contextualSpacing w:val="0"/>
        <w:rPr>
          <w:rFonts w:ascii="Arial" w:hAnsi="Arial" w:cs="Arial"/>
          <w:sz w:val="20"/>
          <w:szCs w:val="20"/>
        </w:rPr>
      </w:pPr>
      <w:r w:rsidRPr="00342BC0">
        <w:rPr>
          <w:rFonts w:ascii="Arial" w:hAnsi="Arial" w:cs="Arial"/>
          <w:sz w:val="20"/>
          <w:szCs w:val="20"/>
        </w:rPr>
        <w:t>working with people from diverse groups</w:t>
      </w:r>
      <w:r>
        <w:rPr>
          <w:rFonts w:ascii="Arial" w:hAnsi="Arial" w:cs="Arial"/>
          <w:sz w:val="20"/>
          <w:szCs w:val="20"/>
        </w:rPr>
        <w:t>, and</w:t>
      </w:r>
      <w:r w:rsidRPr="00342BC0">
        <w:rPr>
          <w:rFonts w:ascii="Arial" w:hAnsi="Arial" w:cs="Arial"/>
          <w:sz w:val="20"/>
          <w:szCs w:val="20"/>
        </w:rPr>
        <w:t xml:space="preserve"> </w:t>
      </w:r>
    </w:p>
    <w:p w:rsidR="00B33E6A" w:rsidRPr="00342BC0" w:rsidRDefault="00B33E6A" w:rsidP="00B33E6A">
      <w:pPr>
        <w:pStyle w:val="ListParagraph"/>
        <w:numPr>
          <w:ilvl w:val="0"/>
          <w:numId w:val="12"/>
        </w:numPr>
        <w:spacing w:line="240" w:lineRule="auto"/>
        <w:contextualSpacing w:val="0"/>
        <w:rPr>
          <w:rFonts w:ascii="Arial" w:hAnsi="Arial" w:cs="Arial"/>
          <w:sz w:val="20"/>
          <w:szCs w:val="20"/>
        </w:rPr>
      </w:pPr>
      <w:r w:rsidRPr="00342BC0">
        <w:rPr>
          <w:rFonts w:ascii="Arial" w:hAnsi="Arial" w:cs="Arial"/>
          <w:sz w:val="20"/>
          <w:szCs w:val="20"/>
        </w:rPr>
        <w:t>practice across the lifespan.</w:t>
      </w:r>
    </w:p>
    <w:p w:rsidR="00B33E6A" w:rsidRPr="002271A9" w:rsidRDefault="00B33E6A" w:rsidP="00592515">
      <w:pPr>
        <w:pStyle w:val="ListParagraph"/>
        <w:spacing w:line="240" w:lineRule="auto"/>
        <w:ind w:left="0"/>
        <w:contextualSpacing w:val="0"/>
        <w:rPr>
          <w:rFonts w:ascii="Arial" w:hAnsi="Arial" w:cs="Arial"/>
          <w:sz w:val="20"/>
          <w:szCs w:val="20"/>
        </w:rPr>
      </w:pPr>
      <w:r w:rsidRPr="002271A9">
        <w:rPr>
          <w:rFonts w:ascii="Arial" w:hAnsi="Arial" w:cs="Arial"/>
          <w:sz w:val="20"/>
          <w:szCs w:val="20"/>
        </w:rPr>
        <w:t xml:space="preserve">These eight competencies are measured by four </w:t>
      </w:r>
      <w:r>
        <w:rPr>
          <w:rFonts w:ascii="Arial" w:hAnsi="Arial" w:cs="Arial"/>
          <w:sz w:val="20"/>
          <w:szCs w:val="20"/>
        </w:rPr>
        <w:t xml:space="preserve">examination </w:t>
      </w:r>
      <w:r w:rsidRPr="002271A9">
        <w:rPr>
          <w:rFonts w:ascii="Arial" w:hAnsi="Arial" w:cs="Arial"/>
          <w:sz w:val="20"/>
          <w:szCs w:val="20"/>
        </w:rPr>
        <w:t xml:space="preserve">domains: </w:t>
      </w:r>
    </w:p>
    <w:p w:rsidR="00B33E6A" w:rsidRPr="00342BC0" w:rsidRDefault="00B33E6A" w:rsidP="00B33E6A">
      <w:pPr>
        <w:pStyle w:val="ListParagraph"/>
        <w:numPr>
          <w:ilvl w:val="0"/>
          <w:numId w:val="11"/>
        </w:numPr>
        <w:spacing w:after="0" w:line="240" w:lineRule="auto"/>
        <w:ind w:left="714" w:hanging="357"/>
        <w:contextualSpacing w:val="0"/>
        <w:rPr>
          <w:rFonts w:ascii="Arial" w:hAnsi="Arial" w:cs="Arial"/>
          <w:sz w:val="20"/>
          <w:szCs w:val="20"/>
        </w:rPr>
      </w:pPr>
      <w:r w:rsidRPr="00342BC0">
        <w:rPr>
          <w:rFonts w:ascii="Arial" w:hAnsi="Arial" w:cs="Arial"/>
          <w:sz w:val="20"/>
          <w:szCs w:val="20"/>
        </w:rPr>
        <w:t>Domain 1 Ethics</w:t>
      </w:r>
    </w:p>
    <w:p w:rsidR="00B33E6A" w:rsidRPr="00342BC0" w:rsidRDefault="00B33E6A" w:rsidP="00B33E6A">
      <w:pPr>
        <w:pStyle w:val="ListParagraph"/>
        <w:numPr>
          <w:ilvl w:val="0"/>
          <w:numId w:val="11"/>
        </w:numPr>
        <w:spacing w:after="0" w:line="240" w:lineRule="auto"/>
        <w:ind w:left="714" w:hanging="357"/>
        <w:contextualSpacing w:val="0"/>
        <w:rPr>
          <w:rFonts w:ascii="Arial" w:hAnsi="Arial" w:cs="Arial"/>
          <w:sz w:val="20"/>
          <w:szCs w:val="20"/>
        </w:rPr>
      </w:pPr>
      <w:r w:rsidRPr="00342BC0">
        <w:rPr>
          <w:rFonts w:ascii="Arial" w:hAnsi="Arial" w:cs="Arial"/>
          <w:sz w:val="20"/>
          <w:szCs w:val="20"/>
        </w:rPr>
        <w:t>Domain 2 Assessment</w:t>
      </w:r>
    </w:p>
    <w:p w:rsidR="00B33E6A" w:rsidRPr="00342BC0" w:rsidRDefault="00B33E6A" w:rsidP="00B33E6A">
      <w:pPr>
        <w:pStyle w:val="ListParagraph"/>
        <w:numPr>
          <w:ilvl w:val="0"/>
          <w:numId w:val="11"/>
        </w:numPr>
        <w:spacing w:after="0" w:line="240" w:lineRule="auto"/>
        <w:ind w:left="714" w:hanging="357"/>
        <w:contextualSpacing w:val="0"/>
        <w:rPr>
          <w:rFonts w:ascii="Arial" w:hAnsi="Arial" w:cs="Arial"/>
          <w:sz w:val="20"/>
          <w:szCs w:val="20"/>
        </w:rPr>
      </w:pPr>
      <w:r w:rsidRPr="00342BC0">
        <w:rPr>
          <w:rFonts w:ascii="Arial" w:hAnsi="Arial" w:cs="Arial"/>
          <w:sz w:val="20"/>
          <w:szCs w:val="20"/>
        </w:rPr>
        <w:t>Domain 3 Interventions</w:t>
      </w:r>
    </w:p>
    <w:p w:rsidR="00B33E6A" w:rsidRPr="002B5037" w:rsidRDefault="00B33E6A" w:rsidP="00B33E6A">
      <w:pPr>
        <w:pStyle w:val="ListParagraph"/>
        <w:numPr>
          <w:ilvl w:val="0"/>
          <w:numId w:val="11"/>
        </w:numPr>
        <w:spacing w:line="240" w:lineRule="auto"/>
        <w:ind w:left="714" w:hanging="357"/>
        <w:contextualSpacing w:val="0"/>
        <w:rPr>
          <w:rFonts w:ascii="Arial" w:hAnsi="Arial" w:cs="Arial"/>
          <w:sz w:val="20"/>
          <w:szCs w:val="20"/>
        </w:rPr>
      </w:pPr>
      <w:r w:rsidRPr="00342BC0">
        <w:rPr>
          <w:rFonts w:ascii="Arial" w:hAnsi="Arial" w:cs="Arial"/>
          <w:sz w:val="20"/>
          <w:szCs w:val="20"/>
        </w:rPr>
        <w:t>Domain 4 Communication</w:t>
      </w:r>
      <w:r w:rsidRPr="00342BC0">
        <w:rPr>
          <w:rFonts w:ascii="Arial" w:hAnsi="Arial" w:cs="Arial"/>
          <w:color w:val="008EC4"/>
          <w:sz w:val="20"/>
          <w:szCs w:val="20"/>
        </w:rPr>
        <w:br/>
      </w:r>
      <w:r w:rsidRPr="002B5037">
        <w:rPr>
          <w:rFonts w:eastAsia="Cambria"/>
          <w:b/>
          <w:color w:val="008EC4"/>
        </w:rPr>
        <w:br w:type="page"/>
      </w:r>
    </w:p>
    <w:p w:rsidR="00B33E6A" w:rsidRDefault="00B33E6A" w:rsidP="00B33E6A">
      <w:pPr>
        <w:pStyle w:val="AHPRAbody"/>
        <w:rPr>
          <w:rFonts w:eastAsia="Cambria"/>
          <w:b/>
          <w:color w:val="008EC4"/>
        </w:rPr>
      </w:pPr>
      <w:r w:rsidRPr="00342BC0">
        <w:rPr>
          <w:rFonts w:eastAsia="Cambria"/>
          <w:b/>
          <w:color w:val="008EC4"/>
        </w:rPr>
        <w:lastRenderedPageBreak/>
        <w:t xml:space="preserve">The four </w:t>
      </w:r>
      <w:r>
        <w:rPr>
          <w:rFonts w:eastAsia="Cambria"/>
          <w:b/>
          <w:color w:val="008EC4"/>
        </w:rPr>
        <w:t xml:space="preserve">examination </w:t>
      </w:r>
      <w:r w:rsidRPr="00342BC0">
        <w:rPr>
          <w:rFonts w:eastAsia="Cambria"/>
          <w:b/>
          <w:color w:val="008EC4"/>
        </w:rPr>
        <w:t>domains</w:t>
      </w:r>
    </w:p>
    <w:p w:rsidR="00B33E6A" w:rsidRPr="00342BC0" w:rsidRDefault="00B33E6A" w:rsidP="00B33E6A">
      <w:pPr>
        <w:pStyle w:val="AHPRAbody"/>
        <w:spacing w:after="0"/>
        <w:rPr>
          <w:rFonts w:eastAsia="Cambria"/>
          <w:b/>
          <w:color w:val="008EC4"/>
        </w:rPr>
      </w:pPr>
    </w:p>
    <w:p w:rsidR="00B33E6A" w:rsidRPr="00342BC0" w:rsidRDefault="00B33E6A" w:rsidP="00B33E6A">
      <w:pPr>
        <w:spacing w:line="240" w:lineRule="auto"/>
        <w:rPr>
          <w:rFonts w:ascii="Arial" w:hAnsi="Arial" w:cs="Arial"/>
          <w:b/>
          <w:sz w:val="20"/>
          <w:szCs w:val="20"/>
        </w:rPr>
      </w:pPr>
      <w:r w:rsidRPr="00342BC0">
        <w:rPr>
          <w:rFonts w:ascii="Arial" w:hAnsi="Arial" w:cs="Arial"/>
          <w:b/>
          <w:sz w:val="20"/>
          <w:szCs w:val="20"/>
        </w:rPr>
        <w:t>Domain 1: Ethics</w:t>
      </w:r>
    </w:p>
    <w:p w:rsidR="00B33E6A" w:rsidRPr="00586DF5" w:rsidRDefault="00B33E6A" w:rsidP="00592515">
      <w:pPr>
        <w:pStyle w:val="ListParagraph"/>
        <w:spacing w:line="240" w:lineRule="auto"/>
        <w:ind w:left="0"/>
        <w:contextualSpacing w:val="0"/>
        <w:rPr>
          <w:rFonts w:ascii="Arial" w:hAnsi="Arial" w:cs="Arial"/>
          <w:sz w:val="20"/>
          <w:szCs w:val="20"/>
        </w:rPr>
      </w:pPr>
      <w:r w:rsidRPr="002271A9">
        <w:rPr>
          <w:rFonts w:ascii="Arial" w:hAnsi="Arial" w:cs="Arial"/>
          <w:i/>
          <w:color w:val="008EC4"/>
          <w:sz w:val="20"/>
          <w:szCs w:val="20"/>
        </w:rPr>
        <w:t>This domain focuses on legal, ethical and professional conduct, and its application to psychological practice.</w:t>
      </w:r>
    </w:p>
    <w:p w:rsidR="00B33E6A" w:rsidRPr="002271A9" w:rsidRDefault="00B33E6A" w:rsidP="00B33E6A">
      <w:pPr>
        <w:pStyle w:val="ListParagraph"/>
        <w:spacing w:after="0" w:line="240" w:lineRule="auto"/>
        <w:ind w:left="0"/>
        <w:contextualSpacing w:val="0"/>
        <w:rPr>
          <w:rFonts w:ascii="Arial" w:hAnsi="Arial" w:cs="Arial"/>
          <w:sz w:val="20"/>
          <w:szCs w:val="20"/>
        </w:rPr>
      </w:pPr>
    </w:p>
    <w:p w:rsidR="00B33E6A" w:rsidRPr="00342BC0" w:rsidRDefault="00B33E6A" w:rsidP="00B33E6A">
      <w:pPr>
        <w:spacing w:line="240" w:lineRule="auto"/>
        <w:ind w:left="567" w:hanging="567"/>
        <w:rPr>
          <w:rFonts w:ascii="Arial" w:hAnsi="Arial" w:cs="Arial"/>
          <w:b/>
          <w:sz w:val="20"/>
          <w:szCs w:val="20"/>
        </w:rPr>
      </w:pPr>
      <w:r w:rsidRPr="00342BC0">
        <w:rPr>
          <w:rFonts w:ascii="Arial" w:hAnsi="Arial" w:cs="Arial"/>
          <w:b/>
          <w:sz w:val="20"/>
          <w:szCs w:val="20"/>
        </w:rPr>
        <w:t>Legal issues</w:t>
      </w:r>
    </w:p>
    <w:p w:rsidR="00B33E6A" w:rsidRPr="002271A9" w:rsidRDefault="00B33E6A" w:rsidP="00592515">
      <w:pPr>
        <w:pStyle w:val="ListParagraph"/>
        <w:spacing w:line="240" w:lineRule="auto"/>
        <w:ind w:left="0"/>
        <w:contextualSpacing w:val="0"/>
        <w:rPr>
          <w:rFonts w:ascii="Arial" w:hAnsi="Arial" w:cs="Arial"/>
          <w:sz w:val="20"/>
          <w:szCs w:val="20"/>
        </w:rPr>
      </w:pPr>
      <w:r w:rsidRPr="002271A9">
        <w:rPr>
          <w:rFonts w:ascii="Arial" w:hAnsi="Arial" w:cs="Arial"/>
          <w:sz w:val="20"/>
          <w:szCs w:val="20"/>
        </w:rPr>
        <w:t xml:space="preserve">Knowledge and application of relevant legislation, including: </w:t>
      </w:r>
    </w:p>
    <w:p w:rsidR="00B33E6A" w:rsidRPr="00342BC0" w:rsidRDefault="00B33E6A" w:rsidP="00B33E6A">
      <w:pPr>
        <w:numPr>
          <w:ilvl w:val="0"/>
          <w:numId w:val="13"/>
        </w:numPr>
        <w:spacing w:line="240" w:lineRule="auto"/>
        <w:rPr>
          <w:rFonts w:ascii="Arial" w:hAnsi="Arial" w:cs="Arial"/>
          <w:sz w:val="20"/>
          <w:szCs w:val="20"/>
        </w:rPr>
      </w:pPr>
      <w:r w:rsidRPr="00342BC0">
        <w:rPr>
          <w:rFonts w:ascii="Arial" w:hAnsi="Arial" w:cs="Arial"/>
          <w:sz w:val="20"/>
          <w:szCs w:val="20"/>
        </w:rPr>
        <w:t xml:space="preserve">the Health Practitioner Regulation National Law, and the standards, codes, guidelines and policies of the </w:t>
      </w:r>
      <w:r>
        <w:rPr>
          <w:rFonts w:ascii="Arial" w:hAnsi="Arial" w:cs="Arial"/>
          <w:sz w:val="20"/>
          <w:szCs w:val="20"/>
        </w:rPr>
        <w:t>Board</w:t>
      </w:r>
      <w:r w:rsidRPr="00342BC0">
        <w:rPr>
          <w:rFonts w:ascii="Arial" w:hAnsi="Arial" w:cs="Arial"/>
          <w:sz w:val="20"/>
          <w:szCs w:val="20"/>
        </w:rPr>
        <w:t>, and</w:t>
      </w:r>
    </w:p>
    <w:p w:rsidR="00B33E6A" w:rsidRPr="00342BC0" w:rsidRDefault="00B33E6A" w:rsidP="00B33E6A">
      <w:pPr>
        <w:numPr>
          <w:ilvl w:val="0"/>
          <w:numId w:val="13"/>
        </w:numPr>
        <w:spacing w:line="240" w:lineRule="auto"/>
        <w:rPr>
          <w:rFonts w:ascii="Arial" w:hAnsi="Arial" w:cs="Arial"/>
          <w:sz w:val="20"/>
          <w:szCs w:val="20"/>
        </w:rPr>
      </w:pPr>
      <w:r w:rsidRPr="00342BC0">
        <w:rPr>
          <w:rFonts w:ascii="Arial" w:hAnsi="Arial" w:cs="Arial"/>
          <w:sz w:val="20"/>
          <w:szCs w:val="20"/>
        </w:rPr>
        <w:t xml:space="preserve">relevant sections of </w:t>
      </w:r>
      <w:r>
        <w:rPr>
          <w:rFonts w:ascii="Arial" w:hAnsi="Arial" w:cs="Arial"/>
          <w:sz w:val="20"/>
          <w:szCs w:val="20"/>
        </w:rPr>
        <w:t xml:space="preserve">national, </w:t>
      </w:r>
      <w:r w:rsidRPr="00342BC0">
        <w:rPr>
          <w:rFonts w:ascii="Arial" w:hAnsi="Arial" w:cs="Arial"/>
          <w:sz w:val="20"/>
          <w:szCs w:val="20"/>
        </w:rPr>
        <w:t>state and territory legislation and principles of best practice relating to:</w:t>
      </w:r>
    </w:p>
    <w:p w:rsidR="00B33E6A" w:rsidRPr="00342BC0" w:rsidRDefault="00B33E6A" w:rsidP="00B33E6A">
      <w:pPr>
        <w:pStyle w:val="ColorfulList-Accent11"/>
        <w:numPr>
          <w:ilvl w:val="0"/>
          <w:numId w:val="14"/>
        </w:numPr>
        <w:spacing w:after="0"/>
        <w:ind w:hanging="447"/>
        <w:contextualSpacing w:val="0"/>
        <w:rPr>
          <w:rFonts w:ascii="Arial" w:hAnsi="Arial" w:cs="Arial"/>
          <w:sz w:val="20"/>
          <w:szCs w:val="20"/>
        </w:rPr>
      </w:pPr>
      <w:r w:rsidRPr="00342BC0">
        <w:rPr>
          <w:rFonts w:ascii="Arial" w:hAnsi="Arial" w:cs="Arial"/>
          <w:sz w:val="20"/>
          <w:szCs w:val="20"/>
        </w:rPr>
        <w:t>privacy, freedom of information and maintenance of health records</w:t>
      </w:r>
    </w:p>
    <w:p w:rsidR="00B33E6A" w:rsidRPr="00342BC0" w:rsidRDefault="00B33E6A" w:rsidP="00B33E6A">
      <w:pPr>
        <w:pStyle w:val="ColorfulList-Accent11"/>
        <w:numPr>
          <w:ilvl w:val="0"/>
          <w:numId w:val="14"/>
        </w:numPr>
        <w:spacing w:after="0"/>
        <w:ind w:hanging="447"/>
        <w:contextualSpacing w:val="0"/>
        <w:rPr>
          <w:rFonts w:ascii="Arial" w:hAnsi="Arial" w:cs="Arial"/>
          <w:sz w:val="20"/>
          <w:szCs w:val="20"/>
        </w:rPr>
      </w:pPr>
      <w:r w:rsidRPr="00342BC0">
        <w:rPr>
          <w:rFonts w:ascii="Arial" w:hAnsi="Arial" w:cs="Arial"/>
          <w:sz w:val="20"/>
          <w:szCs w:val="20"/>
        </w:rPr>
        <w:t>antidiscrimination and equal opportunity</w:t>
      </w:r>
    </w:p>
    <w:p w:rsidR="00B33E6A" w:rsidRPr="00342BC0" w:rsidRDefault="00B33E6A" w:rsidP="00B33E6A">
      <w:pPr>
        <w:pStyle w:val="ColorfulList-Accent11"/>
        <w:numPr>
          <w:ilvl w:val="0"/>
          <w:numId w:val="14"/>
        </w:numPr>
        <w:spacing w:after="0"/>
        <w:ind w:hanging="447"/>
        <w:contextualSpacing w:val="0"/>
        <w:rPr>
          <w:rFonts w:ascii="Arial" w:hAnsi="Arial" w:cs="Arial"/>
          <w:sz w:val="20"/>
          <w:szCs w:val="20"/>
        </w:rPr>
      </w:pPr>
      <w:r w:rsidRPr="00342BC0">
        <w:rPr>
          <w:rFonts w:ascii="Arial" w:hAnsi="Arial" w:cs="Arial"/>
          <w:sz w:val="20"/>
          <w:szCs w:val="20"/>
        </w:rPr>
        <w:t>mental health care (e.g. involuntary treatment, informed consent)</w:t>
      </w:r>
    </w:p>
    <w:p w:rsidR="00B33E6A" w:rsidRPr="00342BC0" w:rsidRDefault="00B33E6A" w:rsidP="00B33E6A">
      <w:pPr>
        <w:pStyle w:val="ColorfulList-Accent11"/>
        <w:numPr>
          <w:ilvl w:val="0"/>
          <w:numId w:val="14"/>
        </w:numPr>
        <w:spacing w:after="0"/>
        <w:ind w:hanging="447"/>
        <w:contextualSpacing w:val="0"/>
        <w:rPr>
          <w:rFonts w:ascii="Arial" w:hAnsi="Arial" w:cs="Arial"/>
          <w:sz w:val="20"/>
          <w:szCs w:val="20"/>
        </w:rPr>
      </w:pPr>
      <w:r w:rsidRPr="00342BC0">
        <w:rPr>
          <w:rFonts w:ascii="Arial" w:hAnsi="Arial" w:cs="Arial"/>
          <w:sz w:val="20"/>
          <w:szCs w:val="20"/>
        </w:rPr>
        <w:t>duty to protect (e.g. guardianship, firearms)</w:t>
      </w:r>
    </w:p>
    <w:p w:rsidR="00B33E6A" w:rsidRPr="00342BC0" w:rsidRDefault="00B33E6A" w:rsidP="00B33E6A">
      <w:pPr>
        <w:pStyle w:val="ColorfulList-Accent11"/>
        <w:numPr>
          <w:ilvl w:val="0"/>
          <w:numId w:val="14"/>
        </w:numPr>
        <w:spacing w:after="0"/>
        <w:ind w:hanging="447"/>
        <w:contextualSpacing w:val="0"/>
        <w:rPr>
          <w:rFonts w:ascii="Arial" w:hAnsi="Arial" w:cs="Arial"/>
          <w:sz w:val="20"/>
          <w:szCs w:val="20"/>
        </w:rPr>
      </w:pPr>
      <w:r w:rsidRPr="00342BC0">
        <w:rPr>
          <w:rFonts w:ascii="Arial" w:hAnsi="Arial" w:cs="Arial"/>
          <w:sz w:val="20"/>
          <w:szCs w:val="20"/>
        </w:rPr>
        <w:t>duty to report (e.g. child abuse, elder abuse, domestic violence, criminal acts, unsafe sexual practice, access to firearms, suicide risk)</w:t>
      </w:r>
    </w:p>
    <w:p w:rsidR="00B33E6A" w:rsidRPr="00342BC0" w:rsidRDefault="00B33E6A" w:rsidP="00B33E6A">
      <w:pPr>
        <w:pStyle w:val="ColorfulList-Accent11"/>
        <w:numPr>
          <w:ilvl w:val="0"/>
          <w:numId w:val="14"/>
        </w:numPr>
        <w:spacing w:after="0"/>
        <w:ind w:hanging="447"/>
        <w:contextualSpacing w:val="0"/>
        <w:rPr>
          <w:rFonts w:ascii="Arial" w:hAnsi="Arial" w:cs="Arial"/>
          <w:sz w:val="20"/>
          <w:szCs w:val="20"/>
        </w:rPr>
      </w:pPr>
      <w:r w:rsidRPr="00342BC0">
        <w:rPr>
          <w:rFonts w:ascii="Arial" w:hAnsi="Arial" w:cs="Arial"/>
          <w:sz w:val="20"/>
          <w:szCs w:val="20"/>
        </w:rPr>
        <w:t>children and adolescent issues (e.g. confidentiality, competency to consent on the Gillick mature minor principle)</w:t>
      </w:r>
    </w:p>
    <w:p w:rsidR="00B33E6A" w:rsidRPr="00342BC0" w:rsidRDefault="00B33E6A" w:rsidP="00B33E6A">
      <w:pPr>
        <w:pStyle w:val="ColorfulList-Accent11"/>
        <w:numPr>
          <w:ilvl w:val="0"/>
          <w:numId w:val="14"/>
        </w:numPr>
        <w:spacing w:after="0"/>
        <w:ind w:hanging="447"/>
        <w:contextualSpacing w:val="0"/>
        <w:rPr>
          <w:rFonts w:ascii="Arial" w:hAnsi="Arial" w:cs="Arial"/>
          <w:sz w:val="20"/>
          <w:szCs w:val="20"/>
        </w:rPr>
      </w:pPr>
      <w:r w:rsidRPr="00342BC0">
        <w:rPr>
          <w:rFonts w:ascii="Arial" w:hAnsi="Arial" w:cs="Arial"/>
          <w:sz w:val="20"/>
          <w:szCs w:val="20"/>
        </w:rPr>
        <w:t>access to compensation, including victims of crime, workers</w:t>
      </w:r>
      <w:r>
        <w:rPr>
          <w:rFonts w:ascii="Arial" w:hAnsi="Arial" w:cs="Arial"/>
          <w:sz w:val="20"/>
          <w:szCs w:val="20"/>
        </w:rPr>
        <w:t>’</w:t>
      </w:r>
      <w:r w:rsidRPr="00342BC0">
        <w:rPr>
          <w:rFonts w:ascii="Arial" w:hAnsi="Arial" w:cs="Arial"/>
          <w:sz w:val="20"/>
          <w:szCs w:val="20"/>
        </w:rPr>
        <w:t xml:space="preserve"> compensation and motor vehicle accident schemes</w:t>
      </w:r>
      <w:r>
        <w:rPr>
          <w:rFonts w:ascii="Arial" w:hAnsi="Arial" w:cs="Arial"/>
          <w:sz w:val="20"/>
          <w:szCs w:val="20"/>
        </w:rPr>
        <w:t>, and insurance</w:t>
      </w:r>
    </w:p>
    <w:p w:rsidR="00B33E6A" w:rsidRDefault="00B33E6A" w:rsidP="00B33E6A">
      <w:pPr>
        <w:pStyle w:val="ColorfulList-Accent11"/>
        <w:numPr>
          <w:ilvl w:val="0"/>
          <w:numId w:val="14"/>
        </w:numPr>
        <w:spacing w:after="0"/>
        <w:ind w:hanging="447"/>
        <w:contextualSpacing w:val="0"/>
        <w:rPr>
          <w:rFonts w:ascii="Arial" w:hAnsi="Arial" w:cs="Arial"/>
          <w:sz w:val="20"/>
          <w:szCs w:val="20"/>
        </w:rPr>
      </w:pPr>
      <w:r>
        <w:rPr>
          <w:rFonts w:ascii="Arial" w:hAnsi="Arial" w:cs="Arial"/>
          <w:sz w:val="20"/>
          <w:szCs w:val="20"/>
        </w:rPr>
        <w:t xml:space="preserve">legislation relevant to government funding sources such as </w:t>
      </w:r>
      <w:r w:rsidRPr="00342BC0">
        <w:rPr>
          <w:rFonts w:ascii="Arial" w:hAnsi="Arial" w:cs="Arial"/>
          <w:sz w:val="20"/>
          <w:szCs w:val="20"/>
        </w:rPr>
        <w:t>disability services</w:t>
      </w:r>
      <w:r>
        <w:rPr>
          <w:rFonts w:ascii="Arial" w:hAnsi="Arial" w:cs="Arial"/>
          <w:sz w:val="20"/>
          <w:szCs w:val="20"/>
        </w:rPr>
        <w:t>, Medicare and Veteran’s affairs</w:t>
      </w:r>
      <w:r w:rsidR="00FE0CA8">
        <w:rPr>
          <w:rFonts w:ascii="Arial" w:hAnsi="Arial" w:cs="Arial"/>
          <w:sz w:val="20"/>
          <w:szCs w:val="20"/>
        </w:rPr>
        <w:t>, and</w:t>
      </w:r>
    </w:p>
    <w:p w:rsidR="00B33E6A" w:rsidRPr="00132912" w:rsidRDefault="00B33E6A" w:rsidP="00B33E6A">
      <w:pPr>
        <w:pStyle w:val="ColorfulList-Accent11"/>
        <w:numPr>
          <w:ilvl w:val="0"/>
          <w:numId w:val="14"/>
        </w:numPr>
        <w:spacing w:after="0"/>
        <w:ind w:hanging="447"/>
        <w:contextualSpacing w:val="0"/>
        <w:rPr>
          <w:rFonts w:ascii="Arial" w:hAnsi="Arial" w:cs="Arial"/>
          <w:sz w:val="20"/>
          <w:szCs w:val="20"/>
        </w:rPr>
      </w:pPr>
      <w:r>
        <w:rPr>
          <w:rFonts w:ascii="Arial" w:hAnsi="Arial" w:cs="Arial"/>
          <w:sz w:val="20"/>
          <w:szCs w:val="20"/>
        </w:rPr>
        <w:t xml:space="preserve"> psycho</w:t>
      </w:r>
      <w:r w:rsidRPr="00342BC0">
        <w:rPr>
          <w:rFonts w:ascii="Arial" w:hAnsi="Arial" w:cs="Arial"/>
          <w:sz w:val="20"/>
          <w:szCs w:val="20"/>
        </w:rPr>
        <w:t>-legal principles (e.g. expert witness code of conduct, guidelines, responding to a subpoena/summons, producing records).</w:t>
      </w:r>
    </w:p>
    <w:p w:rsidR="00B33E6A" w:rsidRDefault="00B33E6A" w:rsidP="00B33E6A">
      <w:pPr>
        <w:spacing w:after="0" w:line="240" w:lineRule="auto"/>
        <w:ind w:left="567" w:hanging="567"/>
        <w:rPr>
          <w:rFonts w:ascii="Arial" w:hAnsi="Arial" w:cs="Arial"/>
          <w:b/>
          <w:sz w:val="20"/>
          <w:szCs w:val="20"/>
        </w:rPr>
      </w:pPr>
    </w:p>
    <w:p w:rsidR="00B33E6A" w:rsidRPr="00342BC0" w:rsidRDefault="00B33E6A" w:rsidP="00B33E6A">
      <w:pPr>
        <w:spacing w:line="240" w:lineRule="auto"/>
        <w:ind w:left="567" w:hanging="567"/>
        <w:rPr>
          <w:rFonts w:ascii="Arial" w:hAnsi="Arial" w:cs="Arial"/>
          <w:b/>
          <w:sz w:val="20"/>
          <w:szCs w:val="20"/>
        </w:rPr>
      </w:pPr>
      <w:r w:rsidRPr="00342BC0">
        <w:rPr>
          <w:rFonts w:ascii="Arial" w:hAnsi="Arial" w:cs="Arial"/>
          <w:b/>
          <w:sz w:val="20"/>
          <w:szCs w:val="20"/>
        </w:rPr>
        <w:t>Ethical issues</w:t>
      </w:r>
    </w:p>
    <w:p w:rsidR="00B33E6A" w:rsidRPr="00132912" w:rsidRDefault="00B33E6A" w:rsidP="00592515">
      <w:pPr>
        <w:pStyle w:val="ListParagraph"/>
        <w:spacing w:line="240" w:lineRule="auto"/>
        <w:ind w:left="0"/>
        <w:contextualSpacing w:val="0"/>
        <w:rPr>
          <w:rFonts w:ascii="Arial" w:hAnsi="Arial" w:cs="Arial"/>
          <w:sz w:val="20"/>
          <w:szCs w:val="20"/>
        </w:rPr>
      </w:pPr>
      <w:r w:rsidRPr="00132912">
        <w:rPr>
          <w:rFonts w:ascii="Arial" w:hAnsi="Arial" w:cs="Arial"/>
          <w:sz w:val="20"/>
          <w:szCs w:val="20"/>
        </w:rPr>
        <w:t>Knowledge and application of the ethical principles and standards in the codes endorsed by the</w:t>
      </w:r>
      <w:r>
        <w:rPr>
          <w:rFonts w:ascii="Arial" w:hAnsi="Arial" w:cs="Arial"/>
          <w:sz w:val="20"/>
          <w:szCs w:val="20"/>
        </w:rPr>
        <w:t xml:space="preserve"> Board</w:t>
      </w:r>
      <w:r w:rsidRPr="00132912">
        <w:rPr>
          <w:rFonts w:ascii="Arial" w:hAnsi="Arial" w:cs="Arial"/>
          <w:sz w:val="20"/>
          <w:szCs w:val="20"/>
        </w:rPr>
        <w:t xml:space="preserve"> at the time, and relevant ethical guidelines.</w:t>
      </w:r>
    </w:p>
    <w:p w:rsidR="00B33E6A" w:rsidRDefault="00B33E6A" w:rsidP="00B33E6A">
      <w:pPr>
        <w:spacing w:after="0" w:line="240" w:lineRule="auto"/>
        <w:ind w:left="567" w:hanging="567"/>
        <w:rPr>
          <w:rFonts w:ascii="Arial" w:hAnsi="Arial" w:cs="Arial"/>
          <w:b/>
          <w:sz w:val="20"/>
          <w:szCs w:val="20"/>
        </w:rPr>
      </w:pPr>
    </w:p>
    <w:p w:rsidR="00B33E6A" w:rsidRPr="00342BC0" w:rsidRDefault="00B33E6A" w:rsidP="00B33E6A">
      <w:pPr>
        <w:spacing w:line="240" w:lineRule="auto"/>
        <w:ind w:left="567" w:hanging="567"/>
        <w:rPr>
          <w:rFonts w:ascii="Arial" w:hAnsi="Arial" w:cs="Arial"/>
          <w:b/>
          <w:sz w:val="20"/>
          <w:szCs w:val="20"/>
        </w:rPr>
      </w:pPr>
      <w:r w:rsidRPr="00342BC0">
        <w:rPr>
          <w:rFonts w:ascii="Arial" w:hAnsi="Arial" w:cs="Arial"/>
          <w:b/>
          <w:sz w:val="20"/>
          <w:szCs w:val="20"/>
        </w:rPr>
        <w:t>Professional issues</w:t>
      </w:r>
    </w:p>
    <w:p w:rsidR="00B33E6A" w:rsidRPr="00132912" w:rsidRDefault="00B33E6A" w:rsidP="00592515">
      <w:pPr>
        <w:pStyle w:val="ListParagraph"/>
        <w:spacing w:line="240" w:lineRule="auto"/>
        <w:ind w:left="0"/>
        <w:contextualSpacing w:val="0"/>
        <w:rPr>
          <w:rFonts w:ascii="Arial" w:hAnsi="Arial" w:cs="Arial"/>
          <w:sz w:val="20"/>
          <w:szCs w:val="20"/>
        </w:rPr>
      </w:pPr>
      <w:r w:rsidRPr="00132912">
        <w:rPr>
          <w:rFonts w:ascii="Arial" w:hAnsi="Arial" w:cs="Arial"/>
          <w:sz w:val="20"/>
          <w:szCs w:val="20"/>
        </w:rPr>
        <w:t xml:space="preserve">Understanding of models and approaches for continuing professional development, including methods for: </w:t>
      </w:r>
    </w:p>
    <w:p w:rsidR="00B33E6A" w:rsidRPr="00342BC0" w:rsidRDefault="00B33E6A" w:rsidP="00B33E6A">
      <w:pPr>
        <w:pStyle w:val="ColorfulList-Accent11"/>
        <w:numPr>
          <w:ilvl w:val="0"/>
          <w:numId w:val="4"/>
        </w:numPr>
        <w:contextualSpacing w:val="0"/>
        <w:rPr>
          <w:rFonts w:ascii="Arial" w:hAnsi="Arial" w:cs="Arial"/>
          <w:sz w:val="20"/>
          <w:szCs w:val="20"/>
        </w:rPr>
      </w:pPr>
      <w:r w:rsidRPr="00342BC0">
        <w:rPr>
          <w:rFonts w:ascii="Arial" w:hAnsi="Arial" w:cs="Arial"/>
          <w:sz w:val="20"/>
          <w:szCs w:val="20"/>
        </w:rPr>
        <w:t xml:space="preserve">supervision and peer consultation in a proactive planned and responsive way to address limitations and challenges in practice </w:t>
      </w:r>
    </w:p>
    <w:p w:rsidR="00B33E6A" w:rsidRPr="00342BC0" w:rsidRDefault="00B33E6A" w:rsidP="00B33E6A">
      <w:pPr>
        <w:pStyle w:val="ColorfulList-Accent11"/>
        <w:numPr>
          <w:ilvl w:val="0"/>
          <w:numId w:val="4"/>
        </w:numPr>
        <w:contextualSpacing w:val="0"/>
        <w:rPr>
          <w:rFonts w:ascii="Arial" w:hAnsi="Arial" w:cs="Arial"/>
          <w:sz w:val="20"/>
          <w:szCs w:val="20"/>
        </w:rPr>
      </w:pPr>
      <w:r w:rsidRPr="00342BC0">
        <w:rPr>
          <w:rFonts w:ascii="Arial" w:hAnsi="Arial" w:cs="Arial"/>
          <w:sz w:val="20"/>
          <w:szCs w:val="20"/>
        </w:rPr>
        <w:t>developing, updating, and enhancing knowledge through continuing education (maintaining competence)</w:t>
      </w:r>
    </w:p>
    <w:p w:rsidR="00B33E6A" w:rsidRPr="00342BC0" w:rsidRDefault="00B33E6A" w:rsidP="00B33E6A">
      <w:pPr>
        <w:pStyle w:val="ColorfulList-Accent11"/>
        <w:numPr>
          <w:ilvl w:val="0"/>
          <w:numId w:val="4"/>
        </w:numPr>
        <w:contextualSpacing w:val="0"/>
        <w:rPr>
          <w:rFonts w:ascii="Arial" w:hAnsi="Arial" w:cs="Arial"/>
          <w:sz w:val="20"/>
          <w:szCs w:val="20"/>
        </w:rPr>
      </w:pPr>
      <w:r w:rsidRPr="00342BC0">
        <w:rPr>
          <w:rFonts w:ascii="Arial" w:hAnsi="Arial" w:cs="Arial"/>
          <w:sz w:val="20"/>
          <w:szCs w:val="20"/>
        </w:rPr>
        <w:t>professional self-management including self-reflection, self-assessment, and self-care (maintaining psychological and physical wellbeing)</w:t>
      </w:r>
    </w:p>
    <w:p w:rsidR="00B33E6A" w:rsidRPr="00342BC0" w:rsidRDefault="00B33E6A" w:rsidP="00B33E6A">
      <w:pPr>
        <w:pStyle w:val="ColorfulList-Accent11"/>
        <w:numPr>
          <w:ilvl w:val="0"/>
          <w:numId w:val="4"/>
        </w:numPr>
        <w:contextualSpacing w:val="0"/>
        <w:rPr>
          <w:rFonts w:ascii="Arial" w:hAnsi="Arial" w:cs="Arial"/>
          <w:sz w:val="20"/>
          <w:szCs w:val="20"/>
        </w:rPr>
      </w:pPr>
      <w:r w:rsidRPr="00342BC0">
        <w:rPr>
          <w:rFonts w:ascii="Arial" w:hAnsi="Arial" w:cs="Arial"/>
          <w:sz w:val="20"/>
          <w:szCs w:val="20"/>
        </w:rPr>
        <w:lastRenderedPageBreak/>
        <w:t>understanding the limits of one's own competence, training and skills, and applying appropriate responses to manage these limitations including consultation and referral</w:t>
      </w:r>
    </w:p>
    <w:p w:rsidR="00B33E6A" w:rsidRDefault="00B33E6A" w:rsidP="00B33E6A">
      <w:pPr>
        <w:pStyle w:val="ColorfulList-Accent11"/>
        <w:numPr>
          <w:ilvl w:val="0"/>
          <w:numId w:val="4"/>
        </w:numPr>
        <w:contextualSpacing w:val="0"/>
        <w:rPr>
          <w:rFonts w:ascii="Arial" w:hAnsi="Arial" w:cs="Arial"/>
          <w:sz w:val="20"/>
          <w:szCs w:val="20"/>
        </w:rPr>
      </w:pPr>
      <w:r w:rsidRPr="00342BC0">
        <w:rPr>
          <w:rFonts w:ascii="Arial" w:hAnsi="Arial" w:cs="Arial"/>
          <w:sz w:val="20"/>
          <w:szCs w:val="20"/>
        </w:rPr>
        <w:t xml:space="preserve">reflecting on and attending to the </w:t>
      </w:r>
      <w:r w:rsidRPr="00342BC0" w:rsidDel="00DF4C32">
        <w:rPr>
          <w:rFonts w:ascii="Arial" w:hAnsi="Arial" w:cs="Arial"/>
          <w:sz w:val="20"/>
          <w:szCs w:val="20"/>
        </w:rPr>
        <w:t xml:space="preserve">influence of </w:t>
      </w:r>
      <w:r w:rsidRPr="00342BC0">
        <w:rPr>
          <w:rFonts w:ascii="Arial" w:hAnsi="Arial" w:cs="Arial"/>
          <w:sz w:val="20"/>
          <w:szCs w:val="20"/>
        </w:rPr>
        <w:t>a practitioner’s</w:t>
      </w:r>
      <w:r w:rsidRPr="00342BC0" w:rsidDel="00DF4C32">
        <w:rPr>
          <w:rFonts w:ascii="Arial" w:hAnsi="Arial" w:cs="Arial"/>
          <w:sz w:val="20"/>
          <w:szCs w:val="20"/>
        </w:rPr>
        <w:t xml:space="preserve"> personal motivation, biases, and values</w:t>
      </w:r>
      <w:r w:rsidRPr="00342BC0">
        <w:rPr>
          <w:rFonts w:ascii="Arial" w:hAnsi="Arial" w:cs="Arial"/>
          <w:sz w:val="20"/>
          <w:szCs w:val="20"/>
        </w:rPr>
        <w:t xml:space="preserve"> - including the impact of these on others</w:t>
      </w:r>
    </w:p>
    <w:p w:rsidR="00B33E6A" w:rsidRDefault="00B33E6A" w:rsidP="00B33E6A">
      <w:pPr>
        <w:pStyle w:val="ColorfulList-Accent11"/>
        <w:numPr>
          <w:ilvl w:val="0"/>
          <w:numId w:val="4"/>
        </w:numPr>
        <w:contextualSpacing w:val="0"/>
        <w:rPr>
          <w:rFonts w:ascii="Arial" w:hAnsi="Arial" w:cs="Arial"/>
          <w:sz w:val="20"/>
          <w:szCs w:val="20"/>
        </w:rPr>
      </w:pPr>
      <w:r>
        <w:rPr>
          <w:rFonts w:ascii="Arial" w:hAnsi="Arial" w:cs="Arial"/>
          <w:sz w:val="20"/>
          <w:szCs w:val="20"/>
        </w:rPr>
        <w:t>maintaining proper professional boundaries and attending to transference and counter-transference issues appropriately</w:t>
      </w:r>
    </w:p>
    <w:p w:rsidR="00B33E6A" w:rsidRPr="00342BC0" w:rsidRDefault="00B33E6A" w:rsidP="00B33E6A">
      <w:pPr>
        <w:pStyle w:val="ColorfulList-Accent11"/>
        <w:numPr>
          <w:ilvl w:val="0"/>
          <w:numId w:val="4"/>
        </w:numPr>
        <w:contextualSpacing w:val="0"/>
        <w:rPr>
          <w:rFonts w:ascii="Arial" w:hAnsi="Arial" w:cs="Arial"/>
          <w:sz w:val="20"/>
          <w:szCs w:val="20"/>
        </w:rPr>
      </w:pPr>
      <w:r>
        <w:rPr>
          <w:rFonts w:ascii="Arial" w:hAnsi="Arial" w:cs="Arial"/>
          <w:sz w:val="20"/>
          <w:szCs w:val="20"/>
        </w:rPr>
        <w:t>developing cultural responsiveness when working with diverse groups, including Aboriginal and Torres Strait Islander peoples</w:t>
      </w:r>
      <w:r w:rsidR="00D92BCC">
        <w:rPr>
          <w:rFonts w:ascii="Arial" w:hAnsi="Arial" w:cs="Arial"/>
          <w:sz w:val="20"/>
          <w:szCs w:val="20"/>
        </w:rPr>
        <w:t>, and</w:t>
      </w:r>
    </w:p>
    <w:p w:rsidR="00B33E6A" w:rsidRDefault="00B33E6A" w:rsidP="00B33E6A">
      <w:pPr>
        <w:pStyle w:val="ColorfulList-Accent11"/>
        <w:numPr>
          <w:ilvl w:val="0"/>
          <w:numId w:val="4"/>
        </w:numPr>
        <w:contextualSpacing w:val="0"/>
        <w:rPr>
          <w:rFonts w:ascii="Arial" w:hAnsi="Arial" w:cs="Arial"/>
          <w:sz w:val="20"/>
          <w:szCs w:val="20"/>
        </w:rPr>
      </w:pPr>
      <w:r w:rsidRPr="00342BC0">
        <w:rPr>
          <w:rFonts w:ascii="Arial" w:hAnsi="Arial" w:cs="Arial"/>
          <w:sz w:val="20"/>
          <w:szCs w:val="20"/>
        </w:rPr>
        <w:t>monitoring the effectiveness of a psychologist's practice, and engaging in continuous improvements to practice</w:t>
      </w:r>
      <w:r>
        <w:rPr>
          <w:rFonts w:ascii="Arial" w:hAnsi="Arial" w:cs="Arial"/>
          <w:sz w:val="20"/>
          <w:szCs w:val="20"/>
        </w:rPr>
        <w:t>.</w:t>
      </w:r>
    </w:p>
    <w:p w:rsidR="00B33E6A" w:rsidRPr="002B5037" w:rsidRDefault="00B33E6A" w:rsidP="00B33E6A">
      <w:pPr>
        <w:pStyle w:val="ColorfulList-Accent11"/>
        <w:ind w:left="0"/>
        <w:contextualSpacing w:val="0"/>
        <w:rPr>
          <w:rFonts w:ascii="Arial" w:hAnsi="Arial" w:cs="Arial"/>
          <w:sz w:val="20"/>
          <w:szCs w:val="20"/>
        </w:rPr>
      </w:pPr>
      <w:r w:rsidRPr="002B5037">
        <w:rPr>
          <w:rFonts w:ascii="Arial" w:hAnsi="Arial" w:cs="Arial"/>
          <w:b/>
          <w:sz w:val="20"/>
          <w:szCs w:val="20"/>
        </w:rPr>
        <w:t>Domain 2: Assessment</w:t>
      </w:r>
    </w:p>
    <w:p w:rsidR="00B33E6A" w:rsidRPr="00D92BCC" w:rsidRDefault="00B33E6A" w:rsidP="00D92BCC">
      <w:pPr>
        <w:rPr>
          <w:rFonts w:ascii="Arial" w:hAnsi="Arial" w:cs="Arial"/>
          <w:color w:val="00B0F0"/>
          <w:sz w:val="20"/>
          <w:szCs w:val="20"/>
        </w:rPr>
      </w:pPr>
      <w:r w:rsidRPr="00D92BCC">
        <w:rPr>
          <w:rFonts w:ascii="Arial" w:hAnsi="Arial" w:cs="Arial"/>
          <w:i/>
          <w:color w:val="00B0F0"/>
          <w:sz w:val="20"/>
          <w:szCs w:val="20"/>
        </w:rPr>
        <w:t xml:space="preserve">This domain focuses on skills and knowledge in conducting evidence-based psychological assessment, and applying this knowledge to problem formulation. Formulation is the generation and testing of hypotheses leading to a dynamic psychological understanding of a client's presentation. </w:t>
      </w:r>
      <w:r w:rsidR="00EA0944" w:rsidRPr="00D92BCC">
        <w:rPr>
          <w:rFonts w:ascii="Arial" w:hAnsi="Arial" w:cs="Arial"/>
          <w:i/>
          <w:color w:val="00B0F0"/>
          <w:sz w:val="20"/>
          <w:szCs w:val="20"/>
        </w:rPr>
        <w:t>Ca</w:t>
      </w:r>
      <w:r w:rsidR="005936A0" w:rsidRPr="00D92BCC">
        <w:rPr>
          <w:rFonts w:ascii="Arial" w:hAnsi="Arial" w:cs="Arial"/>
          <w:i/>
          <w:color w:val="00B0F0"/>
          <w:sz w:val="20"/>
          <w:szCs w:val="20"/>
        </w:rPr>
        <w:t xml:space="preserve">ndidates should focus </w:t>
      </w:r>
      <w:r w:rsidR="00C46B4F" w:rsidRPr="00D92BCC">
        <w:rPr>
          <w:rFonts w:ascii="Arial" w:hAnsi="Arial" w:cs="Arial"/>
          <w:i/>
          <w:color w:val="00B0F0"/>
          <w:sz w:val="20"/>
          <w:szCs w:val="20"/>
        </w:rPr>
        <w:t>on understanding the general principles of assessment including: the process of selecting an appropriate test for a designated purpose (test selection), test administration, assessing a test</w:t>
      </w:r>
      <w:r w:rsidR="00112292" w:rsidRPr="00D92BCC">
        <w:rPr>
          <w:rFonts w:ascii="Arial" w:hAnsi="Arial" w:cs="Arial"/>
          <w:i/>
          <w:color w:val="00B0F0"/>
          <w:sz w:val="20"/>
          <w:szCs w:val="20"/>
        </w:rPr>
        <w:t>’</w:t>
      </w:r>
      <w:r w:rsidR="00C46B4F" w:rsidRPr="00D92BCC">
        <w:rPr>
          <w:rFonts w:ascii="Arial" w:hAnsi="Arial" w:cs="Arial"/>
          <w:i/>
          <w:color w:val="00B0F0"/>
          <w:sz w:val="20"/>
          <w:szCs w:val="20"/>
        </w:rPr>
        <w:t>s psychometric properties (reliability and validly) and making valid inferences from the assessment (test interpretation and reporting).</w:t>
      </w:r>
    </w:p>
    <w:p w:rsidR="00B33E6A" w:rsidRPr="00132912" w:rsidRDefault="00B33E6A" w:rsidP="00592515">
      <w:pPr>
        <w:pStyle w:val="ListParagraph"/>
        <w:spacing w:line="240" w:lineRule="auto"/>
        <w:ind w:left="0"/>
        <w:contextualSpacing w:val="0"/>
        <w:rPr>
          <w:rFonts w:ascii="Arial" w:hAnsi="Arial" w:cs="Arial"/>
          <w:i/>
          <w:color w:val="008EC4"/>
          <w:sz w:val="20"/>
          <w:szCs w:val="20"/>
        </w:rPr>
      </w:pPr>
      <w:r>
        <w:rPr>
          <w:rFonts w:ascii="Arial" w:hAnsi="Arial" w:cs="Arial"/>
          <w:sz w:val="20"/>
          <w:szCs w:val="20"/>
        </w:rPr>
        <w:t xml:space="preserve">Examination </w:t>
      </w:r>
      <w:r w:rsidRPr="00132912">
        <w:rPr>
          <w:rFonts w:ascii="Arial" w:hAnsi="Arial" w:cs="Arial"/>
          <w:sz w:val="20"/>
          <w:szCs w:val="20"/>
        </w:rPr>
        <w:t>candidates will demonstrate:</w:t>
      </w:r>
    </w:p>
    <w:p w:rsidR="00B33E6A" w:rsidRPr="00342BC0" w:rsidRDefault="00B33E6A" w:rsidP="00B33E6A">
      <w:pPr>
        <w:pStyle w:val="ListParagraph"/>
        <w:numPr>
          <w:ilvl w:val="0"/>
          <w:numId w:val="15"/>
        </w:numPr>
        <w:spacing w:after="120" w:line="240" w:lineRule="auto"/>
        <w:contextualSpacing w:val="0"/>
        <w:rPr>
          <w:rFonts w:ascii="Arial" w:hAnsi="Arial" w:cs="Arial"/>
          <w:sz w:val="20"/>
          <w:szCs w:val="20"/>
        </w:rPr>
      </w:pPr>
      <w:r w:rsidRPr="00342BC0">
        <w:rPr>
          <w:rFonts w:ascii="Arial" w:hAnsi="Arial" w:cs="Arial"/>
          <w:sz w:val="20"/>
          <w:szCs w:val="20"/>
        </w:rPr>
        <w:t>Understanding of issues in test selection, use, interpretation, acceptability and appropriateness, including:</w:t>
      </w:r>
    </w:p>
    <w:p w:rsidR="00B33E6A" w:rsidRPr="00342BC0" w:rsidRDefault="00B33E6A" w:rsidP="00B33E6A">
      <w:pPr>
        <w:pStyle w:val="ColorfulList-Accent11"/>
        <w:numPr>
          <w:ilvl w:val="0"/>
          <w:numId w:val="2"/>
        </w:numPr>
        <w:tabs>
          <w:tab w:val="left" w:pos="426"/>
        </w:tabs>
        <w:spacing w:after="0"/>
        <w:contextualSpacing w:val="0"/>
        <w:rPr>
          <w:rFonts w:ascii="Arial" w:hAnsi="Arial" w:cs="Arial"/>
          <w:sz w:val="20"/>
          <w:szCs w:val="20"/>
        </w:rPr>
      </w:pPr>
      <w:r w:rsidRPr="00342BC0">
        <w:rPr>
          <w:rFonts w:ascii="Arial" w:hAnsi="Arial" w:cs="Arial"/>
          <w:sz w:val="20"/>
          <w:szCs w:val="20"/>
        </w:rPr>
        <w:t>the application and limitations of tests and their psychometric and normative basis, including test reliability, validity, utility and standardisation</w:t>
      </w:r>
    </w:p>
    <w:p w:rsidR="00B33E6A" w:rsidRPr="00342BC0" w:rsidRDefault="00B33E6A" w:rsidP="00B33E6A">
      <w:pPr>
        <w:pStyle w:val="ColorfulList-Accent11"/>
        <w:numPr>
          <w:ilvl w:val="0"/>
          <w:numId w:val="2"/>
        </w:numPr>
        <w:spacing w:after="0"/>
        <w:contextualSpacing w:val="0"/>
        <w:rPr>
          <w:rFonts w:ascii="Arial" w:hAnsi="Arial" w:cs="Arial"/>
          <w:sz w:val="20"/>
          <w:szCs w:val="20"/>
        </w:rPr>
      </w:pPr>
      <w:r w:rsidRPr="00342BC0">
        <w:rPr>
          <w:rFonts w:ascii="Arial" w:hAnsi="Arial" w:cs="Arial"/>
          <w:sz w:val="20"/>
          <w:szCs w:val="20"/>
        </w:rPr>
        <w:t>the ability to identify and choose appropriate assessment instruments</w:t>
      </w:r>
    </w:p>
    <w:p w:rsidR="00B33E6A" w:rsidRPr="00342BC0" w:rsidRDefault="00B33E6A" w:rsidP="00B33E6A">
      <w:pPr>
        <w:pStyle w:val="ColorfulList-Accent11"/>
        <w:numPr>
          <w:ilvl w:val="0"/>
          <w:numId w:val="2"/>
        </w:numPr>
        <w:spacing w:after="0"/>
        <w:contextualSpacing w:val="0"/>
        <w:rPr>
          <w:rFonts w:ascii="Arial" w:hAnsi="Arial" w:cs="Arial"/>
          <w:sz w:val="20"/>
          <w:szCs w:val="20"/>
        </w:rPr>
      </w:pPr>
      <w:r>
        <w:rPr>
          <w:rFonts w:ascii="Arial" w:hAnsi="Arial" w:cs="Arial"/>
          <w:sz w:val="20"/>
          <w:szCs w:val="20"/>
        </w:rPr>
        <w:t>cultural responsiveness in</w:t>
      </w:r>
      <w:r w:rsidRPr="00342BC0">
        <w:rPr>
          <w:rFonts w:ascii="Arial" w:hAnsi="Arial" w:cs="Arial"/>
          <w:sz w:val="20"/>
          <w:szCs w:val="20"/>
        </w:rPr>
        <w:t xml:space="preserve"> testing diverse groups</w:t>
      </w:r>
    </w:p>
    <w:p w:rsidR="00B33E6A" w:rsidRDefault="00B33E6A" w:rsidP="00B33E6A">
      <w:pPr>
        <w:pStyle w:val="ColorfulList-Accent11"/>
        <w:numPr>
          <w:ilvl w:val="0"/>
          <w:numId w:val="2"/>
        </w:numPr>
        <w:spacing w:after="0"/>
        <w:contextualSpacing w:val="0"/>
        <w:rPr>
          <w:rFonts w:ascii="Arial" w:hAnsi="Arial" w:cs="Arial"/>
          <w:sz w:val="20"/>
          <w:szCs w:val="20"/>
        </w:rPr>
      </w:pPr>
      <w:r w:rsidRPr="00342BC0">
        <w:rPr>
          <w:rFonts w:ascii="Arial" w:hAnsi="Arial" w:cs="Arial"/>
          <w:sz w:val="20"/>
          <w:szCs w:val="20"/>
        </w:rPr>
        <w:t>the ability to score tests and interpret results</w:t>
      </w:r>
      <w:r>
        <w:rPr>
          <w:rFonts w:ascii="Arial" w:hAnsi="Arial" w:cs="Arial"/>
          <w:sz w:val="20"/>
          <w:szCs w:val="20"/>
        </w:rPr>
        <w:t>, and</w:t>
      </w:r>
    </w:p>
    <w:p w:rsidR="00B33E6A" w:rsidRDefault="00B33E6A" w:rsidP="00B33E6A">
      <w:pPr>
        <w:pStyle w:val="ColorfulList-Accent11"/>
        <w:numPr>
          <w:ilvl w:val="0"/>
          <w:numId w:val="2"/>
        </w:numPr>
        <w:spacing w:after="0"/>
        <w:contextualSpacing w:val="0"/>
        <w:rPr>
          <w:rFonts w:ascii="Arial" w:hAnsi="Arial" w:cs="Arial"/>
          <w:sz w:val="20"/>
          <w:szCs w:val="20"/>
        </w:rPr>
      </w:pPr>
      <w:r>
        <w:rPr>
          <w:rFonts w:ascii="Arial" w:hAnsi="Arial" w:cs="Arial"/>
          <w:sz w:val="20"/>
          <w:szCs w:val="20"/>
        </w:rPr>
        <w:t>understanding the limitations of computerised interpretive reports.</w:t>
      </w:r>
    </w:p>
    <w:p w:rsidR="00B33E6A" w:rsidRDefault="00B33E6A" w:rsidP="00B33E6A">
      <w:pPr>
        <w:pStyle w:val="ColorfulList-Accent11"/>
        <w:spacing w:after="0"/>
        <w:contextualSpacing w:val="0"/>
        <w:rPr>
          <w:rFonts w:ascii="Arial" w:hAnsi="Arial" w:cs="Arial"/>
          <w:sz w:val="20"/>
          <w:szCs w:val="20"/>
        </w:rPr>
      </w:pPr>
    </w:p>
    <w:p w:rsidR="00B33E6A" w:rsidRPr="00342BC0" w:rsidRDefault="00B33E6A" w:rsidP="00B33E6A">
      <w:pPr>
        <w:pStyle w:val="ListParagraph"/>
        <w:numPr>
          <w:ilvl w:val="0"/>
          <w:numId w:val="15"/>
        </w:numPr>
        <w:spacing w:after="120" w:line="240" w:lineRule="auto"/>
        <w:contextualSpacing w:val="0"/>
        <w:rPr>
          <w:rFonts w:ascii="Arial" w:hAnsi="Arial" w:cs="Arial"/>
          <w:sz w:val="20"/>
          <w:szCs w:val="20"/>
        </w:rPr>
      </w:pPr>
      <w:r w:rsidRPr="00342BC0">
        <w:rPr>
          <w:rFonts w:ascii="Arial" w:hAnsi="Arial" w:cs="Arial"/>
          <w:sz w:val="20"/>
          <w:szCs w:val="20"/>
        </w:rPr>
        <w:t xml:space="preserve">Knowledge and understanding of the application of forms of assessment including: </w:t>
      </w:r>
    </w:p>
    <w:p w:rsidR="00B33E6A" w:rsidRPr="00342BC0" w:rsidRDefault="00B33E6A" w:rsidP="00B33E6A">
      <w:pPr>
        <w:pStyle w:val="ColorfulList-Accent11"/>
        <w:numPr>
          <w:ilvl w:val="0"/>
          <w:numId w:val="3"/>
        </w:numPr>
        <w:spacing w:after="0"/>
        <w:contextualSpacing w:val="0"/>
        <w:rPr>
          <w:rFonts w:ascii="Arial" w:hAnsi="Arial" w:cs="Arial"/>
          <w:sz w:val="20"/>
          <w:szCs w:val="20"/>
        </w:rPr>
      </w:pPr>
      <w:r w:rsidRPr="00342BC0">
        <w:rPr>
          <w:rFonts w:ascii="Arial" w:hAnsi="Arial" w:cs="Arial"/>
          <w:sz w:val="20"/>
          <w:szCs w:val="20"/>
        </w:rPr>
        <w:t>interview techniques (structured and unstructured)</w:t>
      </w:r>
    </w:p>
    <w:p w:rsidR="00B33E6A" w:rsidRPr="00342BC0" w:rsidRDefault="00B33E6A" w:rsidP="00B33E6A">
      <w:pPr>
        <w:pStyle w:val="ColorfulList-Accent11"/>
        <w:numPr>
          <w:ilvl w:val="0"/>
          <w:numId w:val="3"/>
        </w:numPr>
        <w:spacing w:after="0"/>
        <w:contextualSpacing w:val="0"/>
        <w:rPr>
          <w:rFonts w:ascii="Arial" w:hAnsi="Arial" w:cs="Arial"/>
          <w:sz w:val="20"/>
          <w:szCs w:val="20"/>
        </w:rPr>
      </w:pPr>
      <w:r w:rsidRPr="00342BC0">
        <w:rPr>
          <w:rFonts w:ascii="Arial" w:hAnsi="Arial" w:cs="Arial"/>
          <w:sz w:val="20"/>
          <w:szCs w:val="20"/>
        </w:rPr>
        <w:t>systematic behavioural observation</w:t>
      </w:r>
    </w:p>
    <w:p w:rsidR="00B33E6A" w:rsidRPr="00342BC0" w:rsidRDefault="00B33E6A" w:rsidP="00B33E6A">
      <w:pPr>
        <w:pStyle w:val="ColorfulList-Accent11"/>
        <w:numPr>
          <w:ilvl w:val="0"/>
          <w:numId w:val="3"/>
        </w:numPr>
        <w:spacing w:after="0"/>
        <w:contextualSpacing w:val="0"/>
        <w:rPr>
          <w:rFonts w:ascii="Arial" w:hAnsi="Arial" w:cs="Arial"/>
          <w:sz w:val="20"/>
          <w:szCs w:val="20"/>
        </w:rPr>
      </w:pPr>
      <w:r w:rsidRPr="00342BC0">
        <w:rPr>
          <w:rFonts w:ascii="Arial" w:hAnsi="Arial" w:cs="Arial"/>
          <w:sz w:val="20"/>
          <w:szCs w:val="20"/>
        </w:rPr>
        <w:t>psychometric assessments</w:t>
      </w:r>
    </w:p>
    <w:p w:rsidR="00B33E6A" w:rsidRPr="00342BC0" w:rsidRDefault="00B33E6A" w:rsidP="00B33E6A">
      <w:pPr>
        <w:pStyle w:val="ColorfulList-Accent11"/>
        <w:numPr>
          <w:ilvl w:val="0"/>
          <w:numId w:val="3"/>
        </w:numPr>
        <w:spacing w:after="0"/>
        <w:contextualSpacing w:val="0"/>
        <w:rPr>
          <w:rFonts w:ascii="Arial" w:hAnsi="Arial" w:cs="Arial"/>
          <w:sz w:val="20"/>
          <w:szCs w:val="20"/>
        </w:rPr>
      </w:pPr>
      <w:r w:rsidRPr="00342BC0">
        <w:rPr>
          <w:rFonts w:ascii="Arial" w:hAnsi="Arial" w:cs="Arial"/>
          <w:sz w:val="20"/>
          <w:szCs w:val="20"/>
        </w:rPr>
        <w:t>self-monitoring (including diaries)</w:t>
      </w:r>
      <w:r>
        <w:rPr>
          <w:rFonts w:ascii="Arial" w:hAnsi="Arial" w:cs="Arial"/>
          <w:sz w:val="20"/>
          <w:szCs w:val="20"/>
        </w:rPr>
        <w:t>, and</w:t>
      </w:r>
    </w:p>
    <w:p w:rsidR="00B33E6A" w:rsidRPr="00342BC0" w:rsidRDefault="00B33E6A" w:rsidP="00B33E6A">
      <w:pPr>
        <w:pStyle w:val="ColorfulList-Accent11"/>
        <w:numPr>
          <w:ilvl w:val="0"/>
          <w:numId w:val="3"/>
        </w:numPr>
        <w:contextualSpacing w:val="0"/>
        <w:rPr>
          <w:rFonts w:ascii="Arial" w:hAnsi="Arial" w:cs="Arial"/>
          <w:sz w:val="20"/>
          <w:szCs w:val="20"/>
        </w:rPr>
      </w:pPr>
      <w:r w:rsidRPr="00342BC0">
        <w:rPr>
          <w:rFonts w:ascii="Arial" w:hAnsi="Arial" w:cs="Arial"/>
          <w:sz w:val="20"/>
          <w:szCs w:val="20"/>
        </w:rPr>
        <w:t>goal</w:t>
      </w:r>
      <w:r w:rsidR="00112292">
        <w:rPr>
          <w:rFonts w:ascii="Arial" w:hAnsi="Arial" w:cs="Arial"/>
          <w:sz w:val="20"/>
          <w:szCs w:val="20"/>
        </w:rPr>
        <w:t>-</w:t>
      </w:r>
      <w:r w:rsidRPr="00342BC0">
        <w:rPr>
          <w:rFonts w:ascii="Arial" w:hAnsi="Arial" w:cs="Arial"/>
          <w:sz w:val="20"/>
          <w:szCs w:val="20"/>
        </w:rPr>
        <w:t>setting based on needs analysis</w:t>
      </w:r>
      <w:r>
        <w:rPr>
          <w:rFonts w:ascii="Arial" w:hAnsi="Arial" w:cs="Arial"/>
          <w:sz w:val="20"/>
          <w:szCs w:val="20"/>
        </w:rPr>
        <w:t>.</w:t>
      </w:r>
    </w:p>
    <w:p w:rsidR="00B33E6A" w:rsidRPr="00342BC0" w:rsidRDefault="00B33E6A" w:rsidP="00B33E6A">
      <w:pPr>
        <w:pStyle w:val="ListParagraph"/>
        <w:numPr>
          <w:ilvl w:val="0"/>
          <w:numId w:val="15"/>
        </w:numPr>
        <w:spacing w:line="240" w:lineRule="auto"/>
        <w:contextualSpacing w:val="0"/>
        <w:rPr>
          <w:rFonts w:ascii="Arial" w:hAnsi="Arial" w:cs="Arial"/>
          <w:sz w:val="20"/>
          <w:szCs w:val="20"/>
        </w:rPr>
      </w:pPr>
      <w:r w:rsidRPr="00342BC0">
        <w:rPr>
          <w:rFonts w:ascii="Arial" w:hAnsi="Arial" w:cs="Arial"/>
          <w:sz w:val="20"/>
          <w:szCs w:val="20"/>
        </w:rPr>
        <w:t>Ability to administer, score</w:t>
      </w:r>
      <w:r w:rsidR="007F2013">
        <w:rPr>
          <w:rFonts w:ascii="Arial" w:hAnsi="Arial" w:cs="Arial"/>
          <w:sz w:val="20"/>
          <w:szCs w:val="20"/>
        </w:rPr>
        <w:t xml:space="preserve"> and</w:t>
      </w:r>
      <w:r w:rsidRPr="00342BC0">
        <w:rPr>
          <w:rFonts w:ascii="Arial" w:hAnsi="Arial" w:cs="Arial"/>
          <w:sz w:val="20"/>
          <w:szCs w:val="20"/>
        </w:rPr>
        <w:t xml:space="preserve"> interpret current editions of </w:t>
      </w:r>
      <w:r w:rsidR="007F2013">
        <w:rPr>
          <w:rFonts w:ascii="Arial" w:hAnsi="Arial" w:cs="Arial"/>
          <w:sz w:val="20"/>
          <w:szCs w:val="20"/>
        </w:rPr>
        <w:t>psychological</w:t>
      </w:r>
      <w:r w:rsidR="007F2013" w:rsidRPr="00342BC0">
        <w:rPr>
          <w:rFonts w:ascii="Arial" w:hAnsi="Arial" w:cs="Arial"/>
          <w:sz w:val="20"/>
          <w:szCs w:val="20"/>
        </w:rPr>
        <w:t xml:space="preserve"> </w:t>
      </w:r>
      <w:r w:rsidRPr="00342BC0">
        <w:rPr>
          <w:rFonts w:ascii="Arial" w:hAnsi="Arial" w:cs="Arial"/>
          <w:sz w:val="20"/>
          <w:szCs w:val="20"/>
        </w:rPr>
        <w:t>tests (using relevant Aust</w:t>
      </w:r>
      <w:r>
        <w:rPr>
          <w:rFonts w:ascii="Arial" w:hAnsi="Arial" w:cs="Arial"/>
          <w:sz w:val="20"/>
          <w:szCs w:val="20"/>
        </w:rPr>
        <w:t>ralian norms where available). This includes using and reporting standardised scores, range, percentile ranks and descriptors</w:t>
      </w:r>
      <w:r w:rsidR="007F2013">
        <w:rPr>
          <w:rFonts w:ascii="Arial" w:hAnsi="Arial" w:cs="Arial"/>
          <w:sz w:val="20"/>
          <w:szCs w:val="20"/>
        </w:rPr>
        <w:t>, and using the information to write reports</w:t>
      </w:r>
      <w:r>
        <w:rPr>
          <w:rFonts w:ascii="Arial" w:hAnsi="Arial" w:cs="Arial"/>
          <w:sz w:val="20"/>
          <w:szCs w:val="20"/>
        </w:rPr>
        <w:t>.</w:t>
      </w:r>
    </w:p>
    <w:p w:rsidR="00B33E6A" w:rsidRDefault="00B33E6A" w:rsidP="00592515">
      <w:pPr>
        <w:pStyle w:val="ListParagraph"/>
        <w:spacing w:line="240" w:lineRule="auto"/>
        <w:ind w:left="360"/>
        <w:contextualSpacing w:val="0"/>
        <w:rPr>
          <w:rFonts w:ascii="Arial" w:hAnsi="Arial" w:cs="Arial"/>
          <w:sz w:val="20"/>
          <w:szCs w:val="20"/>
        </w:rPr>
      </w:pPr>
      <w:r w:rsidRPr="00132912">
        <w:rPr>
          <w:rFonts w:ascii="Arial" w:hAnsi="Arial" w:cs="Arial"/>
          <w:sz w:val="20"/>
          <w:szCs w:val="20"/>
        </w:rPr>
        <w:t xml:space="preserve">It is important to use the most recent version of the test, with some caveats as follows. Some tests are currently being updated, or have recently been updated. If the more recent version of a test does not have Australian norms, the </w:t>
      </w:r>
      <w:r w:rsidRPr="00A94411">
        <w:rPr>
          <w:rFonts w:ascii="Arial" w:hAnsi="Arial" w:cs="Arial"/>
          <w:sz w:val="20"/>
          <w:szCs w:val="20"/>
        </w:rPr>
        <w:t>Board</w:t>
      </w:r>
      <w:r w:rsidRPr="00132912">
        <w:rPr>
          <w:rFonts w:ascii="Arial" w:hAnsi="Arial" w:cs="Arial"/>
          <w:sz w:val="20"/>
          <w:szCs w:val="20"/>
        </w:rPr>
        <w:t xml:space="preserve"> will accept older versions that have been normed on the Australian population. When a new version has Australian norms, a two</w:t>
      </w:r>
      <w:r w:rsidR="007F2013">
        <w:rPr>
          <w:rFonts w:ascii="Arial" w:hAnsi="Arial" w:cs="Arial"/>
          <w:sz w:val="20"/>
          <w:szCs w:val="20"/>
        </w:rPr>
        <w:t>-</w:t>
      </w:r>
      <w:r w:rsidRPr="00132912">
        <w:rPr>
          <w:rFonts w:ascii="Arial" w:hAnsi="Arial" w:cs="Arial"/>
          <w:sz w:val="20"/>
          <w:szCs w:val="20"/>
        </w:rPr>
        <w:t xml:space="preserve">year period is allowed to </w:t>
      </w:r>
      <w:r w:rsidRPr="00132912">
        <w:rPr>
          <w:rFonts w:ascii="Arial" w:hAnsi="Arial" w:cs="Arial"/>
          <w:sz w:val="20"/>
          <w:szCs w:val="20"/>
        </w:rPr>
        <w:lastRenderedPageBreak/>
        <w:t>transition between test versions. This curriculum lists the name of the test, but not the current version number as this is subject to change. It is the candidates</w:t>
      </w:r>
      <w:r w:rsidR="007F2013">
        <w:rPr>
          <w:rFonts w:ascii="Arial" w:hAnsi="Arial" w:cs="Arial"/>
          <w:sz w:val="20"/>
          <w:szCs w:val="20"/>
        </w:rPr>
        <w:t>’</w:t>
      </w:r>
      <w:r w:rsidRPr="00132912">
        <w:rPr>
          <w:rFonts w:ascii="Arial" w:hAnsi="Arial" w:cs="Arial"/>
          <w:sz w:val="20"/>
          <w:szCs w:val="20"/>
        </w:rPr>
        <w:t xml:space="preserve"> responsibility to use current tests. </w:t>
      </w:r>
    </w:p>
    <w:p w:rsidR="00B33E6A" w:rsidRPr="00132912" w:rsidRDefault="00B33E6A" w:rsidP="00592515">
      <w:pPr>
        <w:pStyle w:val="ListParagraph"/>
        <w:spacing w:after="120" w:line="240" w:lineRule="auto"/>
        <w:ind w:left="360"/>
        <w:contextualSpacing w:val="0"/>
        <w:rPr>
          <w:rFonts w:ascii="Arial" w:hAnsi="Arial" w:cs="Arial"/>
          <w:sz w:val="20"/>
          <w:szCs w:val="20"/>
        </w:rPr>
      </w:pPr>
      <w:r w:rsidRPr="00132912">
        <w:rPr>
          <w:rFonts w:ascii="Arial" w:hAnsi="Arial" w:cs="Arial"/>
          <w:sz w:val="20"/>
          <w:szCs w:val="20"/>
        </w:rPr>
        <w:t xml:space="preserve">Candidates will be asked detailed questions to demonstrate competence in the administration, scoring and interpretation of six selected tests: </w:t>
      </w:r>
    </w:p>
    <w:p w:rsidR="00B33E6A" w:rsidRPr="00342BC0" w:rsidRDefault="00B33E6A" w:rsidP="00B33E6A">
      <w:pPr>
        <w:pStyle w:val="ColorfulList-Accent11"/>
        <w:numPr>
          <w:ilvl w:val="0"/>
          <w:numId w:val="5"/>
        </w:numPr>
        <w:spacing w:after="0"/>
        <w:contextualSpacing w:val="0"/>
        <w:rPr>
          <w:rFonts w:ascii="Arial" w:hAnsi="Arial" w:cs="Arial"/>
          <w:sz w:val="20"/>
          <w:szCs w:val="20"/>
        </w:rPr>
      </w:pPr>
      <w:r w:rsidRPr="00342BC0">
        <w:rPr>
          <w:rFonts w:ascii="Arial" w:hAnsi="Arial" w:cs="Arial"/>
          <w:sz w:val="20"/>
          <w:szCs w:val="20"/>
        </w:rPr>
        <w:t>WAIS (Wechsler Adult Intelligence Scale)</w:t>
      </w:r>
    </w:p>
    <w:p w:rsidR="00B33E6A" w:rsidRPr="00342BC0" w:rsidRDefault="00B33E6A" w:rsidP="00B33E6A">
      <w:pPr>
        <w:pStyle w:val="ColorfulList-Accent11"/>
        <w:numPr>
          <w:ilvl w:val="0"/>
          <w:numId w:val="5"/>
        </w:numPr>
        <w:spacing w:after="0"/>
        <w:contextualSpacing w:val="0"/>
        <w:rPr>
          <w:rFonts w:ascii="Arial" w:hAnsi="Arial" w:cs="Arial"/>
          <w:sz w:val="20"/>
          <w:szCs w:val="20"/>
        </w:rPr>
      </w:pPr>
      <w:r w:rsidRPr="00342BC0">
        <w:rPr>
          <w:rFonts w:ascii="Arial" w:hAnsi="Arial" w:cs="Arial"/>
          <w:sz w:val="20"/>
          <w:szCs w:val="20"/>
        </w:rPr>
        <w:t>WISC (Wechsler Intelligence Scale for Children)</w:t>
      </w:r>
    </w:p>
    <w:p w:rsidR="00B33E6A" w:rsidRPr="00342BC0" w:rsidRDefault="00B33E6A" w:rsidP="00B33E6A">
      <w:pPr>
        <w:pStyle w:val="ColorfulList-Accent11"/>
        <w:numPr>
          <w:ilvl w:val="0"/>
          <w:numId w:val="5"/>
        </w:numPr>
        <w:spacing w:after="0"/>
        <w:contextualSpacing w:val="0"/>
        <w:rPr>
          <w:rFonts w:ascii="Arial" w:hAnsi="Arial" w:cs="Arial"/>
          <w:sz w:val="20"/>
          <w:szCs w:val="20"/>
        </w:rPr>
      </w:pPr>
      <w:r w:rsidRPr="00342BC0">
        <w:rPr>
          <w:rFonts w:ascii="Arial" w:hAnsi="Arial" w:cs="Arial"/>
          <w:sz w:val="20"/>
          <w:szCs w:val="20"/>
        </w:rPr>
        <w:t>PAI (Personality Assessment Inventory)</w:t>
      </w:r>
    </w:p>
    <w:p w:rsidR="00B33E6A" w:rsidRPr="00342BC0" w:rsidRDefault="00B33E6A" w:rsidP="00B33E6A">
      <w:pPr>
        <w:pStyle w:val="ColorfulList-Accent11"/>
        <w:numPr>
          <w:ilvl w:val="0"/>
          <w:numId w:val="5"/>
        </w:numPr>
        <w:spacing w:after="0"/>
        <w:contextualSpacing w:val="0"/>
        <w:rPr>
          <w:rFonts w:ascii="Arial" w:hAnsi="Arial" w:cs="Arial"/>
          <w:sz w:val="20"/>
          <w:szCs w:val="20"/>
        </w:rPr>
      </w:pPr>
      <w:r w:rsidRPr="00342BC0">
        <w:rPr>
          <w:rFonts w:ascii="Arial" w:hAnsi="Arial" w:cs="Arial"/>
          <w:sz w:val="20"/>
          <w:szCs w:val="20"/>
        </w:rPr>
        <w:t>DASS (Depression, Anxiety and Stress Scale)</w:t>
      </w:r>
    </w:p>
    <w:p w:rsidR="00B33E6A" w:rsidRPr="004C4F55" w:rsidRDefault="00B33E6A" w:rsidP="00B33E6A">
      <w:pPr>
        <w:pStyle w:val="ColorfulList-Accent11"/>
        <w:numPr>
          <w:ilvl w:val="0"/>
          <w:numId w:val="5"/>
        </w:numPr>
        <w:spacing w:after="0"/>
        <w:contextualSpacing w:val="0"/>
        <w:rPr>
          <w:rFonts w:ascii="Arial" w:hAnsi="Arial" w:cs="Arial"/>
          <w:sz w:val="20"/>
          <w:szCs w:val="20"/>
        </w:rPr>
      </w:pPr>
      <w:r w:rsidRPr="004C4F55">
        <w:rPr>
          <w:rFonts w:ascii="Arial" w:hAnsi="Arial"/>
          <w:sz w:val="20"/>
          <w:szCs w:val="20"/>
        </w:rPr>
        <w:t xml:space="preserve">K10 (Kessler Psychological Distress </w:t>
      </w:r>
      <w:r>
        <w:rPr>
          <w:rFonts w:ascii="Arial" w:hAnsi="Arial"/>
          <w:sz w:val="20"/>
          <w:szCs w:val="20"/>
        </w:rPr>
        <w:t>Scale</w:t>
      </w:r>
      <w:r w:rsidRPr="00134665">
        <w:rPr>
          <w:rFonts w:ascii="Arial" w:hAnsi="Arial"/>
          <w:sz w:val="20"/>
          <w:szCs w:val="20"/>
        </w:rPr>
        <w:t>)</w:t>
      </w:r>
      <w:r w:rsidRPr="004C4F55">
        <w:rPr>
          <w:rFonts w:ascii="Arial" w:hAnsi="Arial" w:cs="Arial"/>
          <w:sz w:val="20"/>
          <w:szCs w:val="20"/>
        </w:rPr>
        <w:t xml:space="preserve"> </w:t>
      </w:r>
      <w:r w:rsidRPr="00342BC0">
        <w:rPr>
          <w:rFonts w:ascii="Arial" w:hAnsi="Arial" w:cs="Arial"/>
          <w:sz w:val="20"/>
          <w:szCs w:val="20"/>
        </w:rPr>
        <w:t>)</w:t>
      </w:r>
      <w:r>
        <w:rPr>
          <w:rFonts w:ascii="Arial" w:hAnsi="Arial" w:cs="Arial"/>
          <w:sz w:val="20"/>
          <w:szCs w:val="20"/>
        </w:rPr>
        <w:t>, and</w:t>
      </w:r>
    </w:p>
    <w:p w:rsidR="00B33E6A" w:rsidRPr="00342BC0" w:rsidRDefault="00B33E6A" w:rsidP="00B33E6A">
      <w:pPr>
        <w:pStyle w:val="ColorfulList-Accent11"/>
        <w:numPr>
          <w:ilvl w:val="0"/>
          <w:numId w:val="5"/>
        </w:numPr>
        <w:contextualSpacing w:val="0"/>
        <w:rPr>
          <w:rFonts w:ascii="Arial" w:hAnsi="Arial" w:cs="Arial"/>
          <w:sz w:val="20"/>
          <w:szCs w:val="20"/>
        </w:rPr>
      </w:pPr>
      <w:r w:rsidRPr="00342BC0">
        <w:rPr>
          <w:rFonts w:ascii="Arial" w:hAnsi="Arial" w:cs="Arial"/>
          <w:sz w:val="20"/>
          <w:szCs w:val="20"/>
        </w:rPr>
        <w:t>SDQ (Strengths and Difficulties Questionnaire)</w:t>
      </w:r>
      <w:r>
        <w:rPr>
          <w:rFonts w:ascii="Arial" w:hAnsi="Arial" w:cs="Arial"/>
          <w:sz w:val="20"/>
          <w:szCs w:val="20"/>
        </w:rPr>
        <w:t>.</w:t>
      </w:r>
    </w:p>
    <w:p w:rsidR="00B33E6A" w:rsidRDefault="00B33E6A" w:rsidP="00592515">
      <w:pPr>
        <w:pStyle w:val="ColorfulList-Accent11"/>
        <w:ind w:left="360"/>
        <w:contextualSpacing w:val="0"/>
        <w:rPr>
          <w:rFonts w:ascii="Arial" w:hAnsi="Arial" w:cs="Arial"/>
          <w:sz w:val="20"/>
          <w:szCs w:val="20"/>
        </w:rPr>
      </w:pPr>
      <w:r w:rsidRPr="00342BC0">
        <w:rPr>
          <w:rFonts w:ascii="Arial" w:hAnsi="Arial" w:cs="Arial"/>
          <w:sz w:val="20"/>
          <w:szCs w:val="20"/>
        </w:rPr>
        <w:t>Candidates will also be required to demonstrate general familiarity with the use and purpose of a wider number of tests (detailed below). This will not require the same level of detailed knowledge of administration, scoring and interpretation as that required for the six specific tests detailed above.</w:t>
      </w:r>
    </w:p>
    <w:p w:rsidR="00B33E6A" w:rsidRPr="00586DF5" w:rsidRDefault="00B33E6A" w:rsidP="00592515">
      <w:pPr>
        <w:pStyle w:val="ColorfulList-Accent11"/>
        <w:ind w:left="360"/>
        <w:contextualSpacing w:val="0"/>
        <w:rPr>
          <w:rFonts w:ascii="Arial" w:hAnsi="Arial" w:cs="Arial"/>
          <w:sz w:val="20"/>
          <w:szCs w:val="20"/>
        </w:rPr>
      </w:pPr>
      <w:r w:rsidRPr="00586DF5">
        <w:rPr>
          <w:rFonts w:ascii="Arial" w:hAnsi="Arial" w:cs="Arial"/>
          <w:sz w:val="20"/>
          <w:szCs w:val="20"/>
        </w:rPr>
        <w:t>Candidates must demonstrate familiarity with the use and purpose of the following tests:</w:t>
      </w:r>
    </w:p>
    <w:p w:rsidR="00B33E6A" w:rsidRPr="00342BC0" w:rsidRDefault="00B33E6A" w:rsidP="00B33E6A">
      <w:pPr>
        <w:numPr>
          <w:ilvl w:val="0"/>
          <w:numId w:val="6"/>
        </w:numPr>
        <w:spacing w:after="120" w:line="240" w:lineRule="auto"/>
        <w:rPr>
          <w:rFonts w:ascii="Arial" w:hAnsi="Arial" w:cs="Arial"/>
          <w:sz w:val="20"/>
          <w:szCs w:val="20"/>
        </w:rPr>
      </w:pPr>
      <w:r w:rsidRPr="00342BC0">
        <w:rPr>
          <w:rFonts w:ascii="Arial" w:hAnsi="Arial" w:cs="Arial"/>
          <w:sz w:val="20"/>
          <w:szCs w:val="20"/>
        </w:rPr>
        <w:t>intelligence scales</w:t>
      </w:r>
    </w:p>
    <w:p w:rsidR="00B33E6A" w:rsidRPr="00342BC0" w:rsidRDefault="00B33E6A" w:rsidP="00B33E6A">
      <w:pPr>
        <w:pStyle w:val="ColorfulList-Accent11"/>
        <w:numPr>
          <w:ilvl w:val="0"/>
          <w:numId w:val="20"/>
        </w:numPr>
        <w:tabs>
          <w:tab w:val="left" w:pos="1418"/>
        </w:tabs>
        <w:spacing w:after="0"/>
        <w:contextualSpacing w:val="0"/>
        <w:rPr>
          <w:rFonts w:ascii="Arial" w:hAnsi="Arial" w:cs="Arial"/>
          <w:sz w:val="20"/>
          <w:szCs w:val="20"/>
        </w:rPr>
      </w:pPr>
      <w:r w:rsidRPr="00342BC0">
        <w:rPr>
          <w:rFonts w:ascii="Arial" w:hAnsi="Arial" w:cs="Arial"/>
          <w:sz w:val="20"/>
          <w:szCs w:val="20"/>
        </w:rPr>
        <w:t xml:space="preserve">WPPSI (Wechsler Preschool and Primary Scale of Intelligence) </w:t>
      </w:r>
    </w:p>
    <w:p w:rsidR="00B33E6A" w:rsidRPr="00342BC0" w:rsidRDefault="00B33E6A" w:rsidP="00B33E6A">
      <w:pPr>
        <w:pStyle w:val="ColorfulList-Accent11"/>
        <w:numPr>
          <w:ilvl w:val="0"/>
          <w:numId w:val="20"/>
        </w:numPr>
        <w:tabs>
          <w:tab w:val="left" w:pos="1418"/>
        </w:tabs>
        <w:spacing w:after="0"/>
        <w:contextualSpacing w:val="0"/>
        <w:rPr>
          <w:rFonts w:ascii="Arial" w:hAnsi="Arial" w:cs="Arial"/>
          <w:sz w:val="20"/>
          <w:szCs w:val="20"/>
        </w:rPr>
      </w:pPr>
      <w:r w:rsidRPr="00342BC0">
        <w:rPr>
          <w:rFonts w:ascii="Arial" w:hAnsi="Arial" w:cs="Arial"/>
          <w:sz w:val="20"/>
          <w:szCs w:val="20"/>
        </w:rPr>
        <w:t>Stanford</w:t>
      </w:r>
      <w:r>
        <w:rPr>
          <w:rFonts w:ascii="Arial" w:hAnsi="Arial" w:cs="Arial"/>
          <w:sz w:val="20"/>
          <w:szCs w:val="20"/>
        </w:rPr>
        <w:t>-</w:t>
      </w:r>
      <w:r w:rsidRPr="00342BC0">
        <w:rPr>
          <w:rFonts w:ascii="Arial" w:hAnsi="Arial" w:cs="Arial"/>
          <w:sz w:val="20"/>
          <w:szCs w:val="20"/>
        </w:rPr>
        <w:t>Binet (Stanford</w:t>
      </w:r>
      <w:r>
        <w:rPr>
          <w:rFonts w:ascii="Arial" w:hAnsi="Arial" w:cs="Arial"/>
          <w:sz w:val="20"/>
          <w:szCs w:val="20"/>
        </w:rPr>
        <w:t>-</w:t>
      </w:r>
      <w:r w:rsidRPr="00342BC0">
        <w:rPr>
          <w:rFonts w:ascii="Arial" w:hAnsi="Arial" w:cs="Arial"/>
          <w:sz w:val="20"/>
          <w:szCs w:val="20"/>
        </w:rPr>
        <w:t xml:space="preserve">Binet Intelligence Scales) </w:t>
      </w:r>
    </w:p>
    <w:p w:rsidR="00B33E6A" w:rsidRPr="00342BC0" w:rsidRDefault="00B33E6A" w:rsidP="00B33E6A">
      <w:pPr>
        <w:pStyle w:val="ColorfulList-Accent11"/>
        <w:numPr>
          <w:ilvl w:val="0"/>
          <w:numId w:val="20"/>
        </w:numPr>
        <w:tabs>
          <w:tab w:val="left" w:pos="1418"/>
        </w:tabs>
        <w:spacing w:after="0"/>
        <w:contextualSpacing w:val="0"/>
        <w:rPr>
          <w:rFonts w:ascii="Arial" w:hAnsi="Arial" w:cs="Arial"/>
          <w:sz w:val="20"/>
          <w:szCs w:val="20"/>
        </w:rPr>
      </w:pPr>
      <w:r w:rsidRPr="00342BC0">
        <w:rPr>
          <w:rFonts w:ascii="Arial" w:hAnsi="Arial" w:cs="Arial"/>
          <w:sz w:val="20"/>
          <w:szCs w:val="20"/>
        </w:rPr>
        <w:t xml:space="preserve">WASI </w:t>
      </w:r>
      <w:r>
        <w:rPr>
          <w:rFonts w:ascii="Arial" w:hAnsi="Arial" w:cs="Arial"/>
          <w:sz w:val="20"/>
          <w:szCs w:val="20"/>
        </w:rPr>
        <w:t>Wechsler</w:t>
      </w:r>
      <w:r w:rsidRPr="00342BC0">
        <w:rPr>
          <w:rFonts w:ascii="Arial" w:hAnsi="Arial" w:cs="Arial"/>
          <w:sz w:val="20"/>
          <w:szCs w:val="20"/>
        </w:rPr>
        <w:t xml:space="preserve"> Abbreviated Scale of Intelligence </w:t>
      </w:r>
    </w:p>
    <w:p w:rsidR="00B33E6A" w:rsidRPr="00342BC0" w:rsidRDefault="00B33E6A" w:rsidP="00B33E6A">
      <w:pPr>
        <w:pStyle w:val="ColorfulList-Accent11"/>
        <w:numPr>
          <w:ilvl w:val="0"/>
          <w:numId w:val="20"/>
        </w:numPr>
        <w:tabs>
          <w:tab w:val="left" w:pos="1418"/>
        </w:tabs>
        <w:spacing w:after="0"/>
        <w:contextualSpacing w:val="0"/>
        <w:rPr>
          <w:rFonts w:ascii="Arial" w:hAnsi="Arial" w:cs="Arial"/>
          <w:sz w:val="20"/>
          <w:szCs w:val="20"/>
        </w:rPr>
      </w:pPr>
      <w:r w:rsidRPr="00342BC0">
        <w:rPr>
          <w:rFonts w:ascii="Arial" w:hAnsi="Arial" w:cs="Arial"/>
          <w:sz w:val="20"/>
          <w:szCs w:val="20"/>
          <w:shd w:val="clear" w:color="auto" w:fill="FFFFFF"/>
        </w:rPr>
        <w:t>Woodcock-Johnson Test of Cognitive Abilities</w:t>
      </w:r>
    </w:p>
    <w:p w:rsidR="00B33E6A" w:rsidRPr="001A5535" w:rsidRDefault="00B33E6A" w:rsidP="00B33E6A">
      <w:pPr>
        <w:pStyle w:val="ColorfulList-Accent11"/>
        <w:numPr>
          <w:ilvl w:val="0"/>
          <w:numId w:val="20"/>
        </w:numPr>
        <w:tabs>
          <w:tab w:val="left" w:pos="1418"/>
        </w:tabs>
        <w:contextualSpacing w:val="0"/>
        <w:rPr>
          <w:rFonts w:ascii="Arial" w:hAnsi="Arial" w:cs="Arial"/>
          <w:sz w:val="20"/>
          <w:szCs w:val="20"/>
        </w:rPr>
      </w:pPr>
      <w:r w:rsidRPr="00342BC0">
        <w:rPr>
          <w:rFonts w:ascii="Arial" w:hAnsi="Arial" w:cs="Arial"/>
          <w:sz w:val="20"/>
          <w:szCs w:val="20"/>
          <w:shd w:val="clear" w:color="auto" w:fill="FFFFFF"/>
        </w:rPr>
        <w:t xml:space="preserve">Raven's Standard Progressive Matrices </w:t>
      </w:r>
    </w:p>
    <w:p w:rsidR="00B33E6A" w:rsidRDefault="00B33E6A" w:rsidP="00B33E6A">
      <w:pPr>
        <w:pStyle w:val="ColorfulList-Accent11"/>
        <w:numPr>
          <w:ilvl w:val="0"/>
          <w:numId w:val="6"/>
        </w:numPr>
        <w:tabs>
          <w:tab w:val="left" w:pos="1418"/>
        </w:tabs>
        <w:spacing w:after="120"/>
        <w:contextualSpacing w:val="0"/>
        <w:rPr>
          <w:rFonts w:ascii="Arial" w:hAnsi="Arial" w:cs="Arial"/>
          <w:sz w:val="20"/>
          <w:szCs w:val="20"/>
        </w:rPr>
      </w:pPr>
      <w:r w:rsidRPr="00342BC0">
        <w:rPr>
          <w:rFonts w:ascii="Arial" w:hAnsi="Arial" w:cs="Arial"/>
          <w:sz w:val="20"/>
          <w:szCs w:val="20"/>
          <w:shd w:val="clear" w:color="auto" w:fill="FFFFFF"/>
        </w:rPr>
        <w:t>adaptive</w:t>
      </w:r>
      <w:r w:rsidRPr="00342BC0">
        <w:rPr>
          <w:rFonts w:ascii="Arial" w:hAnsi="Arial" w:cs="Arial"/>
          <w:sz w:val="20"/>
          <w:szCs w:val="20"/>
        </w:rPr>
        <w:t xml:space="preserve"> and educational assessments</w:t>
      </w:r>
    </w:p>
    <w:p w:rsidR="00B33E6A" w:rsidRPr="00586DF5" w:rsidRDefault="00B33E6A" w:rsidP="00B33E6A">
      <w:pPr>
        <w:pStyle w:val="ColorfulList-Accent11"/>
        <w:numPr>
          <w:ilvl w:val="0"/>
          <w:numId w:val="21"/>
        </w:numPr>
        <w:tabs>
          <w:tab w:val="left" w:pos="1418"/>
        </w:tabs>
        <w:spacing w:after="0"/>
        <w:contextualSpacing w:val="0"/>
        <w:rPr>
          <w:rFonts w:ascii="Arial" w:hAnsi="Arial" w:cs="Arial"/>
          <w:sz w:val="20"/>
          <w:szCs w:val="20"/>
        </w:rPr>
      </w:pPr>
      <w:r w:rsidRPr="00586DF5">
        <w:rPr>
          <w:rFonts w:ascii="Arial" w:hAnsi="Arial" w:cs="Arial"/>
          <w:sz w:val="20"/>
          <w:szCs w:val="20"/>
          <w:shd w:val="clear" w:color="auto" w:fill="FFFFFF"/>
        </w:rPr>
        <w:t>WIAT (Wechsler Individual Achievement Test)</w:t>
      </w:r>
    </w:p>
    <w:p w:rsidR="00B33E6A" w:rsidRPr="00586DF5" w:rsidRDefault="00B33E6A" w:rsidP="00B33E6A">
      <w:pPr>
        <w:pStyle w:val="ColorfulList-Accent11"/>
        <w:numPr>
          <w:ilvl w:val="0"/>
          <w:numId w:val="21"/>
        </w:numPr>
        <w:tabs>
          <w:tab w:val="left" w:pos="1418"/>
        </w:tabs>
        <w:contextualSpacing w:val="0"/>
        <w:rPr>
          <w:rFonts w:ascii="Arial" w:hAnsi="Arial" w:cs="Arial"/>
          <w:sz w:val="20"/>
          <w:szCs w:val="20"/>
        </w:rPr>
      </w:pPr>
      <w:r w:rsidRPr="00586DF5">
        <w:rPr>
          <w:rFonts w:ascii="Arial" w:hAnsi="Arial" w:cs="Arial"/>
          <w:sz w:val="20"/>
          <w:szCs w:val="20"/>
          <w:shd w:val="clear" w:color="auto" w:fill="FFFFFF"/>
        </w:rPr>
        <w:t>ABAS (Adaptive Behavior Assessment System)</w:t>
      </w:r>
    </w:p>
    <w:p w:rsidR="00B33E6A" w:rsidRPr="00342BC0" w:rsidRDefault="00B33E6A" w:rsidP="00B33E6A">
      <w:pPr>
        <w:numPr>
          <w:ilvl w:val="0"/>
          <w:numId w:val="6"/>
        </w:numPr>
        <w:spacing w:after="120" w:line="240" w:lineRule="auto"/>
        <w:rPr>
          <w:rFonts w:ascii="Arial" w:hAnsi="Arial" w:cs="Arial"/>
          <w:sz w:val="20"/>
          <w:szCs w:val="20"/>
        </w:rPr>
      </w:pPr>
      <w:r w:rsidRPr="00342BC0">
        <w:rPr>
          <w:rFonts w:ascii="Arial" w:hAnsi="Arial" w:cs="Arial"/>
          <w:sz w:val="20"/>
          <w:szCs w:val="20"/>
        </w:rPr>
        <w:t xml:space="preserve">memory </w:t>
      </w:r>
    </w:p>
    <w:p w:rsidR="00B33E6A" w:rsidRPr="00342BC0" w:rsidRDefault="00B33E6A" w:rsidP="00B33E6A">
      <w:pPr>
        <w:pStyle w:val="ColorfulList-Accent11"/>
        <w:numPr>
          <w:ilvl w:val="0"/>
          <w:numId w:val="22"/>
        </w:numPr>
        <w:spacing w:after="0"/>
        <w:contextualSpacing w:val="0"/>
        <w:rPr>
          <w:rFonts w:ascii="Arial" w:hAnsi="Arial" w:cs="Arial"/>
          <w:sz w:val="20"/>
          <w:szCs w:val="20"/>
        </w:rPr>
      </w:pPr>
      <w:r w:rsidRPr="00342BC0">
        <w:rPr>
          <w:rFonts w:ascii="Arial" w:hAnsi="Arial" w:cs="Arial"/>
          <w:sz w:val="20"/>
          <w:szCs w:val="20"/>
        </w:rPr>
        <w:t>WMS (Wechsler Memory Scale)</w:t>
      </w:r>
    </w:p>
    <w:p w:rsidR="00B33E6A" w:rsidRPr="00342BC0" w:rsidRDefault="00B33E6A" w:rsidP="00B33E6A">
      <w:pPr>
        <w:pStyle w:val="ColorfulList-Accent11"/>
        <w:numPr>
          <w:ilvl w:val="0"/>
          <w:numId w:val="22"/>
        </w:numPr>
        <w:contextualSpacing w:val="0"/>
        <w:rPr>
          <w:rFonts w:ascii="Arial" w:hAnsi="Arial" w:cs="Arial"/>
          <w:sz w:val="20"/>
          <w:szCs w:val="20"/>
        </w:rPr>
      </w:pPr>
      <w:r w:rsidRPr="00342BC0">
        <w:rPr>
          <w:rFonts w:ascii="Arial" w:hAnsi="Arial" w:cs="Arial"/>
          <w:sz w:val="20"/>
          <w:szCs w:val="20"/>
        </w:rPr>
        <w:t>WRAML (Wide Range Assessment of Memory and Learning)</w:t>
      </w:r>
    </w:p>
    <w:p w:rsidR="00B33E6A" w:rsidRPr="00342BC0" w:rsidRDefault="00B33E6A" w:rsidP="00B33E6A">
      <w:pPr>
        <w:numPr>
          <w:ilvl w:val="0"/>
          <w:numId w:val="6"/>
        </w:numPr>
        <w:spacing w:after="120" w:line="240" w:lineRule="auto"/>
        <w:rPr>
          <w:rFonts w:ascii="Arial" w:hAnsi="Arial" w:cs="Arial"/>
          <w:sz w:val="20"/>
          <w:szCs w:val="20"/>
        </w:rPr>
      </w:pPr>
      <w:r w:rsidRPr="00342BC0">
        <w:rPr>
          <w:rFonts w:ascii="Arial" w:hAnsi="Arial" w:cs="Arial"/>
          <w:sz w:val="20"/>
          <w:szCs w:val="20"/>
        </w:rPr>
        <w:t xml:space="preserve">vocational </w:t>
      </w:r>
    </w:p>
    <w:p w:rsidR="00B33E6A" w:rsidRPr="00342BC0" w:rsidRDefault="00B33E6A" w:rsidP="00B33E6A">
      <w:pPr>
        <w:pStyle w:val="ColorfulList-Accent11"/>
        <w:numPr>
          <w:ilvl w:val="1"/>
          <w:numId w:val="6"/>
        </w:numPr>
        <w:spacing w:after="0"/>
        <w:ind w:left="1418" w:hanging="425"/>
        <w:contextualSpacing w:val="0"/>
        <w:rPr>
          <w:rFonts w:ascii="Arial" w:hAnsi="Arial" w:cs="Arial"/>
          <w:sz w:val="20"/>
          <w:szCs w:val="20"/>
        </w:rPr>
      </w:pPr>
      <w:r w:rsidRPr="00342BC0">
        <w:rPr>
          <w:rFonts w:ascii="Arial" w:hAnsi="Arial" w:cs="Arial"/>
          <w:sz w:val="20"/>
          <w:szCs w:val="20"/>
        </w:rPr>
        <w:t xml:space="preserve">SDS (Self Directed Search) </w:t>
      </w:r>
    </w:p>
    <w:p w:rsidR="00B33E6A" w:rsidRPr="00342BC0" w:rsidRDefault="00B33E6A" w:rsidP="00B33E6A">
      <w:pPr>
        <w:pStyle w:val="ColorfulList-Accent11"/>
        <w:numPr>
          <w:ilvl w:val="1"/>
          <w:numId w:val="6"/>
        </w:numPr>
        <w:ind w:left="1418" w:hanging="425"/>
        <w:contextualSpacing w:val="0"/>
        <w:rPr>
          <w:rFonts w:ascii="Arial" w:hAnsi="Arial" w:cs="Arial"/>
          <w:sz w:val="20"/>
          <w:szCs w:val="20"/>
        </w:rPr>
      </w:pPr>
      <w:r w:rsidRPr="00342BC0">
        <w:rPr>
          <w:rFonts w:ascii="Arial" w:hAnsi="Arial" w:cs="Arial"/>
          <w:sz w:val="20"/>
          <w:szCs w:val="20"/>
        </w:rPr>
        <w:t xml:space="preserve">Strong (Strong Interest Inventory) </w:t>
      </w:r>
    </w:p>
    <w:p w:rsidR="00B33E6A" w:rsidRDefault="00B33E6A" w:rsidP="00B33E6A">
      <w:pPr>
        <w:numPr>
          <w:ilvl w:val="0"/>
          <w:numId w:val="7"/>
        </w:numPr>
        <w:spacing w:after="120" w:line="240" w:lineRule="auto"/>
        <w:ind w:left="709"/>
        <w:rPr>
          <w:rFonts w:ascii="Arial" w:hAnsi="Arial" w:cs="Arial"/>
          <w:sz w:val="20"/>
          <w:szCs w:val="20"/>
        </w:rPr>
      </w:pPr>
      <w:r w:rsidRPr="00342BC0">
        <w:rPr>
          <w:rFonts w:ascii="Arial" w:hAnsi="Arial" w:cs="Arial"/>
          <w:sz w:val="20"/>
          <w:szCs w:val="20"/>
        </w:rPr>
        <w:t xml:space="preserve">personality </w:t>
      </w:r>
    </w:p>
    <w:p w:rsidR="00B33E6A" w:rsidRPr="00342BC0" w:rsidRDefault="00B33E6A" w:rsidP="00B33E6A">
      <w:pPr>
        <w:pStyle w:val="ColorfulList-Accent11"/>
        <w:numPr>
          <w:ilvl w:val="1"/>
          <w:numId w:val="7"/>
        </w:numPr>
        <w:spacing w:after="0"/>
        <w:ind w:left="1418" w:hanging="425"/>
        <w:contextualSpacing w:val="0"/>
        <w:rPr>
          <w:rFonts w:ascii="Arial" w:hAnsi="Arial" w:cs="Arial"/>
          <w:sz w:val="20"/>
          <w:szCs w:val="20"/>
        </w:rPr>
      </w:pPr>
      <w:r w:rsidRPr="00342BC0">
        <w:rPr>
          <w:rFonts w:ascii="Arial" w:hAnsi="Arial" w:cs="Arial"/>
          <w:sz w:val="20"/>
          <w:szCs w:val="20"/>
        </w:rPr>
        <w:t>16PF (Sixteen Personality Factor Questionnaire)</w:t>
      </w:r>
    </w:p>
    <w:p w:rsidR="00B33E6A" w:rsidRPr="00342BC0" w:rsidRDefault="00B33E6A" w:rsidP="00B33E6A">
      <w:pPr>
        <w:pStyle w:val="ColorfulList-Accent11"/>
        <w:numPr>
          <w:ilvl w:val="1"/>
          <w:numId w:val="7"/>
        </w:numPr>
        <w:ind w:left="1418" w:hanging="425"/>
        <w:contextualSpacing w:val="0"/>
        <w:rPr>
          <w:rFonts w:ascii="Arial" w:hAnsi="Arial" w:cs="Arial"/>
          <w:sz w:val="20"/>
          <w:szCs w:val="20"/>
        </w:rPr>
      </w:pPr>
      <w:r w:rsidRPr="00342BC0">
        <w:rPr>
          <w:rFonts w:ascii="Arial" w:hAnsi="Arial" w:cs="Arial"/>
          <w:sz w:val="20"/>
          <w:szCs w:val="20"/>
        </w:rPr>
        <w:t>NEO (NEO Personality Inventory)</w:t>
      </w:r>
    </w:p>
    <w:p w:rsidR="00B33E6A" w:rsidRDefault="00B33E6A" w:rsidP="00B33E6A">
      <w:pPr>
        <w:pStyle w:val="ColorfulList-Accent11"/>
        <w:numPr>
          <w:ilvl w:val="0"/>
          <w:numId w:val="7"/>
        </w:numPr>
        <w:spacing w:after="120"/>
        <w:ind w:left="709"/>
        <w:contextualSpacing w:val="0"/>
        <w:rPr>
          <w:rFonts w:ascii="Arial" w:hAnsi="Arial" w:cs="Arial"/>
          <w:sz w:val="20"/>
          <w:szCs w:val="20"/>
        </w:rPr>
      </w:pPr>
      <w:r w:rsidRPr="00342BC0">
        <w:rPr>
          <w:rFonts w:ascii="Arial" w:hAnsi="Arial" w:cs="Arial"/>
          <w:sz w:val="20"/>
          <w:szCs w:val="20"/>
        </w:rPr>
        <w:t xml:space="preserve">clinical and mental health tests </w:t>
      </w:r>
    </w:p>
    <w:p w:rsidR="00B33E6A" w:rsidRPr="00342BC0" w:rsidRDefault="00B33E6A" w:rsidP="00B33E6A">
      <w:pPr>
        <w:pStyle w:val="ColorfulList-Accent11"/>
        <w:numPr>
          <w:ilvl w:val="1"/>
          <w:numId w:val="7"/>
        </w:numPr>
        <w:spacing w:after="0"/>
        <w:ind w:left="1418" w:hanging="425"/>
        <w:contextualSpacing w:val="0"/>
        <w:rPr>
          <w:rFonts w:ascii="Arial" w:hAnsi="Arial" w:cs="Arial"/>
          <w:sz w:val="20"/>
          <w:szCs w:val="20"/>
        </w:rPr>
      </w:pPr>
      <w:r w:rsidRPr="00342BC0">
        <w:rPr>
          <w:rFonts w:ascii="Arial" w:hAnsi="Arial" w:cs="Arial"/>
          <w:sz w:val="20"/>
          <w:szCs w:val="20"/>
        </w:rPr>
        <w:t>BDI (Beck Depression Inventory)</w:t>
      </w:r>
    </w:p>
    <w:p w:rsidR="00B33E6A" w:rsidRPr="00342BC0" w:rsidRDefault="00B33E6A" w:rsidP="00B33E6A">
      <w:pPr>
        <w:pStyle w:val="ColorfulList-Accent11"/>
        <w:numPr>
          <w:ilvl w:val="1"/>
          <w:numId w:val="7"/>
        </w:numPr>
        <w:spacing w:after="0"/>
        <w:ind w:left="1418" w:hanging="425"/>
        <w:contextualSpacing w:val="0"/>
        <w:rPr>
          <w:rFonts w:ascii="Arial" w:hAnsi="Arial" w:cs="Arial"/>
          <w:sz w:val="20"/>
          <w:szCs w:val="20"/>
        </w:rPr>
      </w:pPr>
      <w:r w:rsidRPr="00342BC0">
        <w:rPr>
          <w:rFonts w:ascii="Arial" w:hAnsi="Arial" w:cs="Arial"/>
          <w:sz w:val="20"/>
          <w:szCs w:val="20"/>
        </w:rPr>
        <w:t>GAF (Global Assessment of Functioning)</w:t>
      </w:r>
    </w:p>
    <w:p w:rsidR="00B33E6A" w:rsidRPr="00342BC0" w:rsidRDefault="00B33E6A" w:rsidP="00B33E6A">
      <w:pPr>
        <w:pStyle w:val="ColorfulList-Accent11"/>
        <w:numPr>
          <w:ilvl w:val="1"/>
          <w:numId w:val="7"/>
        </w:numPr>
        <w:spacing w:after="0"/>
        <w:ind w:left="1418" w:hanging="425"/>
        <w:contextualSpacing w:val="0"/>
        <w:rPr>
          <w:rFonts w:ascii="Arial" w:hAnsi="Arial" w:cs="Arial"/>
          <w:sz w:val="20"/>
          <w:szCs w:val="20"/>
        </w:rPr>
      </w:pPr>
      <w:r w:rsidRPr="00342BC0">
        <w:rPr>
          <w:rFonts w:ascii="Arial" w:hAnsi="Arial" w:cs="Arial"/>
          <w:sz w:val="20"/>
          <w:szCs w:val="20"/>
        </w:rPr>
        <w:t>STAI (State Trait Anxiety Inventory)</w:t>
      </w:r>
    </w:p>
    <w:p w:rsidR="00B33E6A" w:rsidRPr="00342BC0" w:rsidRDefault="00B33E6A" w:rsidP="00B33E6A">
      <w:pPr>
        <w:pStyle w:val="ColorfulList-Accent11"/>
        <w:numPr>
          <w:ilvl w:val="1"/>
          <w:numId w:val="7"/>
        </w:numPr>
        <w:spacing w:after="0"/>
        <w:ind w:left="1418" w:hanging="425"/>
        <w:contextualSpacing w:val="0"/>
        <w:rPr>
          <w:rFonts w:ascii="Arial" w:hAnsi="Arial" w:cs="Arial"/>
          <w:sz w:val="20"/>
          <w:szCs w:val="20"/>
        </w:rPr>
      </w:pPr>
      <w:r w:rsidRPr="00342BC0">
        <w:rPr>
          <w:rFonts w:ascii="Arial" w:hAnsi="Arial" w:cs="Arial"/>
          <w:sz w:val="20"/>
          <w:szCs w:val="20"/>
        </w:rPr>
        <w:t>WHO-DAS (World Health Organisation Disability Assessment Scale)</w:t>
      </w:r>
    </w:p>
    <w:p w:rsidR="00B33E6A" w:rsidRPr="00342BC0" w:rsidRDefault="00B33E6A" w:rsidP="00B33E6A">
      <w:pPr>
        <w:pStyle w:val="ColorfulList-Accent11"/>
        <w:numPr>
          <w:ilvl w:val="1"/>
          <w:numId w:val="7"/>
        </w:numPr>
        <w:spacing w:after="0"/>
        <w:ind w:left="1418" w:hanging="425"/>
        <w:contextualSpacing w:val="0"/>
        <w:rPr>
          <w:rFonts w:ascii="Arial" w:hAnsi="Arial" w:cs="Arial"/>
          <w:sz w:val="20"/>
          <w:szCs w:val="20"/>
        </w:rPr>
      </w:pPr>
      <w:r w:rsidRPr="00342BC0">
        <w:rPr>
          <w:rFonts w:ascii="Arial" w:hAnsi="Arial" w:cs="Arial"/>
          <w:sz w:val="20"/>
          <w:szCs w:val="20"/>
        </w:rPr>
        <w:t>WHO-QOL (World Health Organisation Quality of Life Scale)</w:t>
      </w:r>
    </w:p>
    <w:p w:rsidR="00B33E6A" w:rsidRPr="00342BC0" w:rsidRDefault="00B33E6A" w:rsidP="00B33E6A">
      <w:pPr>
        <w:pStyle w:val="ColorfulList-Accent11"/>
        <w:numPr>
          <w:ilvl w:val="1"/>
          <w:numId w:val="7"/>
        </w:numPr>
        <w:spacing w:after="0"/>
        <w:ind w:left="1418" w:hanging="425"/>
        <w:contextualSpacing w:val="0"/>
        <w:rPr>
          <w:rFonts w:ascii="Arial" w:hAnsi="Arial" w:cs="Arial"/>
          <w:sz w:val="20"/>
          <w:szCs w:val="20"/>
        </w:rPr>
      </w:pPr>
      <w:r w:rsidRPr="00342BC0">
        <w:rPr>
          <w:rFonts w:ascii="Arial" w:hAnsi="Arial" w:cs="Arial"/>
          <w:sz w:val="20"/>
          <w:szCs w:val="20"/>
        </w:rPr>
        <w:t>ORS (Outcome Rating Scale)</w:t>
      </w:r>
    </w:p>
    <w:p w:rsidR="00B33E6A" w:rsidRPr="00342BC0" w:rsidRDefault="00B33E6A" w:rsidP="00B33E6A">
      <w:pPr>
        <w:pStyle w:val="ColorfulList-Accent11"/>
        <w:numPr>
          <w:ilvl w:val="1"/>
          <w:numId w:val="7"/>
        </w:numPr>
        <w:spacing w:after="0"/>
        <w:ind w:left="1418" w:hanging="425"/>
        <w:contextualSpacing w:val="0"/>
        <w:rPr>
          <w:rFonts w:ascii="Arial" w:hAnsi="Arial" w:cs="Arial"/>
          <w:sz w:val="20"/>
          <w:szCs w:val="20"/>
        </w:rPr>
      </w:pPr>
      <w:r w:rsidRPr="00342BC0">
        <w:rPr>
          <w:rFonts w:ascii="Arial" w:hAnsi="Arial" w:cs="Arial"/>
          <w:sz w:val="20"/>
          <w:szCs w:val="20"/>
        </w:rPr>
        <w:t>MMPI (Minnesota Multiphasic Personality Inventory)</w:t>
      </w:r>
    </w:p>
    <w:p w:rsidR="00B33E6A" w:rsidRPr="00342BC0" w:rsidRDefault="00B33E6A" w:rsidP="00B33E6A">
      <w:pPr>
        <w:pStyle w:val="ColorfulList-Accent11"/>
        <w:numPr>
          <w:ilvl w:val="1"/>
          <w:numId w:val="7"/>
        </w:numPr>
        <w:spacing w:after="0"/>
        <w:ind w:left="1418" w:hanging="425"/>
        <w:contextualSpacing w:val="0"/>
        <w:rPr>
          <w:rFonts w:ascii="Arial" w:hAnsi="Arial" w:cs="Arial"/>
          <w:sz w:val="20"/>
          <w:szCs w:val="20"/>
        </w:rPr>
      </w:pPr>
      <w:r w:rsidRPr="00342BC0">
        <w:rPr>
          <w:rFonts w:ascii="Arial" w:hAnsi="Arial" w:cs="Arial"/>
          <w:sz w:val="20"/>
          <w:szCs w:val="20"/>
        </w:rPr>
        <w:t>PHQ-9 (Patient Health Questionnaire 9 Item)</w:t>
      </w:r>
    </w:p>
    <w:p w:rsidR="00B33E6A" w:rsidRPr="004107BD" w:rsidRDefault="00B33E6A" w:rsidP="00B33E6A">
      <w:pPr>
        <w:pStyle w:val="ColorfulList-Accent11"/>
        <w:numPr>
          <w:ilvl w:val="1"/>
          <w:numId w:val="7"/>
        </w:numPr>
        <w:spacing w:after="0"/>
        <w:ind w:left="1418" w:hanging="425"/>
        <w:contextualSpacing w:val="0"/>
        <w:rPr>
          <w:rFonts w:ascii="Arial" w:hAnsi="Arial" w:cs="Arial"/>
          <w:sz w:val="20"/>
          <w:szCs w:val="20"/>
        </w:rPr>
      </w:pPr>
      <w:r w:rsidRPr="004107BD">
        <w:rPr>
          <w:rFonts w:ascii="Arial" w:hAnsi="Arial" w:cs="Arial"/>
          <w:sz w:val="20"/>
          <w:szCs w:val="20"/>
          <w:shd w:val="clear" w:color="auto" w:fill="FFFFFF"/>
        </w:rPr>
        <w:lastRenderedPageBreak/>
        <w:t>CBCL (Achenbach Child Behaviour Checklist and Teacher/Youth reports - ASEBA)</w:t>
      </w:r>
    </w:p>
    <w:p w:rsidR="00B33E6A" w:rsidRPr="004107BD" w:rsidRDefault="00B33E6A" w:rsidP="00B33E6A">
      <w:pPr>
        <w:pStyle w:val="ColorfulList-Accent11"/>
        <w:numPr>
          <w:ilvl w:val="1"/>
          <w:numId w:val="7"/>
        </w:numPr>
        <w:spacing w:after="0"/>
        <w:ind w:left="1418" w:hanging="425"/>
        <w:contextualSpacing w:val="0"/>
        <w:rPr>
          <w:rFonts w:ascii="Arial" w:hAnsi="Arial" w:cs="Arial"/>
          <w:sz w:val="20"/>
          <w:szCs w:val="20"/>
        </w:rPr>
      </w:pPr>
      <w:r w:rsidRPr="005029B9">
        <w:rPr>
          <w:rFonts w:ascii="Arial" w:hAnsi="Arial" w:cs="Arial"/>
          <w:sz w:val="20"/>
          <w:szCs w:val="20"/>
        </w:rPr>
        <w:t>Structured Clinical Interview for DSM (SCID</w:t>
      </w:r>
      <w:r>
        <w:rPr>
          <w:rFonts w:ascii="Arial" w:hAnsi="Arial" w:cs="Arial"/>
          <w:sz w:val="20"/>
          <w:szCs w:val="20"/>
        </w:rPr>
        <w:t>)</w:t>
      </w:r>
    </w:p>
    <w:p w:rsidR="00B33E6A" w:rsidRPr="004107BD" w:rsidRDefault="00B33E6A" w:rsidP="00B33E6A">
      <w:pPr>
        <w:pStyle w:val="ColorfulList-Accent11"/>
        <w:spacing w:after="0"/>
        <w:ind w:left="1418"/>
        <w:contextualSpacing w:val="0"/>
        <w:rPr>
          <w:rFonts w:ascii="Arial" w:hAnsi="Arial" w:cs="Arial"/>
          <w:sz w:val="20"/>
          <w:szCs w:val="20"/>
        </w:rPr>
      </w:pPr>
    </w:p>
    <w:p w:rsidR="00B33E6A" w:rsidRPr="00342BC0" w:rsidRDefault="00B33E6A" w:rsidP="00B33E6A">
      <w:pPr>
        <w:pStyle w:val="ListParagraph"/>
        <w:numPr>
          <w:ilvl w:val="0"/>
          <w:numId w:val="15"/>
        </w:numPr>
        <w:spacing w:after="0" w:line="240" w:lineRule="auto"/>
        <w:contextualSpacing w:val="0"/>
        <w:rPr>
          <w:rFonts w:ascii="Arial" w:hAnsi="Arial" w:cs="Arial"/>
          <w:sz w:val="20"/>
          <w:szCs w:val="20"/>
        </w:rPr>
      </w:pPr>
      <w:r w:rsidRPr="00342BC0">
        <w:rPr>
          <w:rFonts w:ascii="Arial" w:hAnsi="Arial" w:cs="Arial"/>
          <w:sz w:val="20"/>
          <w:szCs w:val="20"/>
        </w:rPr>
        <w:t>Knowledge and application of interview assessments</w:t>
      </w:r>
    </w:p>
    <w:p w:rsidR="00B33E6A" w:rsidRPr="00342BC0" w:rsidRDefault="00B33E6A" w:rsidP="00B33E6A">
      <w:pPr>
        <w:pStyle w:val="ColorfulList-Accent11"/>
        <w:numPr>
          <w:ilvl w:val="0"/>
          <w:numId w:val="8"/>
        </w:numPr>
        <w:spacing w:after="0"/>
        <w:contextualSpacing w:val="0"/>
        <w:rPr>
          <w:rFonts w:ascii="Arial" w:hAnsi="Arial" w:cs="Arial"/>
          <w:sz w:val="20"/>
          <w:szCs w:val="20"/>
        </w:rPr>
      </w:pPr>
      <w:r w:rsidRPr="00342BC0">
        <w:rPr>
          <w:rFonts w:ascii="Arial" w:hAnsi="Arial" w:cs="Arial"/>
          <w:sz w:val="20"/>
          <w:szCs w:val="20"/>
        </w:rPr>
        <w:t>a systematic history</w:t>
      </w:r>
      <w:r w:rsidR="004820B7">
        <w:rPr>
          <w:rFonts w:ascii="Arial" w:hAnsi="Arial" w:cs="Arial"/>
          <w:sz w:val="20"/>
          <w:szCs w:val="20"/>
        </w:rPr>
        <w:t>-</w:t>
      </w:r>
      <w:r w:rsidRPr="00342BC0">
        <w:rPr>
          <w:rFonts w:ascii="Arial" w:hAnsi="Arial" w:cs="Arial"/>
          <w:sz w:val="20"/>
          <w:szCs w:val="20"/>
        </w:rPr>
        <w:t>taking approach</w:t>
      </w:r>
    </w:p>
    <w:p w:rsidR="00B33E6A" w:rsidRPr="00342BC0" w:rsidRDefault="00B33E6A" w:rsidP="00B33E6A">
      <w:pPr>
        <w:pStyle w:val="ColorfulList-Accent11"/>
        <w:numPr>
          <w:ilvl w:val="0"/>
          <w:numId w:val="8"/>
        </w:numPr>
        <w:spacing w:after="0"/>
        <w:contextualSpacing w:val="0"/>
        <w:rPr>
          <w:rFonts w:ascii="Arial" w:hAnsi="Arial" w:cs="Arial"/>
          <w:sz w:val="20"/>
          <w:szCs w:val="20"/>
        </w:rPr>
      </w:pPr>
      <w:r w:rsidRPr="00342BC0">
        <w:rPr>
          <w:rFonts w:ascii="Arial" w:hAnsi="Arial" w:cs="Arial"/>
          <w:sz w:val="20"/>
          <w:szCs w:val="20"/>
        </w:rPr>
        <w:t xml:space="preserve">the Mental Status </w:t>
      </w:r>
      <w:r>
        <w:rPr>
          <w:rFonts w:ascii="Arial" w:hAnsi="Arial" w:cs="Arial"/>
          <w:sz w:val="20"/>
          <w:szCs w:val="20"/>
        </w:rPr>
        <w:t xml:space="preserve">Examination </w:t>
      </w:r>
    </w:p>
    <w:p w:rsidR="00B33E6A" w:rsidRPr="00342BC0" w:rsidRDefault="00B33E6A" w:rsidP="00B33E6A">
      <w:pPr>
        <w:pStyle w:val="ColorfulList-Accent11"/>
        <w:numPr>
          <w:ilvl w:val="0"/>
          <w:numId w:val="8"/>
        </w:numPr>
        <w:spacing w:after="0"/>
        <w:contextualSpacing w:val="0"/>
        <w:rPr>
          <w:rFonts w:ascii="Arial" w:hAnsi="Arial" w:cs="Arial"/>
          <w:sz w:val="20"/>
          <w:szCs w:val="20"/>
        </w:rPr>
      </w:pPr>
      <w:r w:rsidRPr="00342BC0">
        <w:rPr>
          <w:rFonts w:ascii="Arial" w:hAnsi="Arial" w:cs="Arial"/>
          <w:sz w:val="20"/>
          <w:szCs w:val="20"/>
        </w:rPr>
        <w:t>risk assessment of suicide, self-harm and harm to others (acute and chronic)</w:t>
      </w:r>
    </w:p>
    <w:p w:rsidR="00B33E6A" w:rsidRPr="00342BC0" w:rsidRDefault="00B33E6A" w:rsidP="00B33E6A">
      <w:pPr>
        <w:pStyle w:val="ColorfulList-Accent11"/>
        <w:numPr>
          <w:ilvl w:val="0"/>
          <w:numId w:val="8"/>
        </w:numPr>
        <w:spacing w:after="0"/>
        <w:contextualSpacing w:val="0"/>
        <w:rPr>
          <w:rFonts w:ascii="Arial" w:hAnsi="Arial" w:cs="Arial"/>
          <w:sz w:val="20"/>
          <w:szCs w:val="20"/>
        </w:rPr>
      </w:pPr>
      <w:r w:rsidRPr="00342BC0">
        <w:rPr>
          <w:rFonts w:ascii="Arial" w:hAnsi="Arial" w:cs="Arial"/>
          <w:sz w:val="20"/>
          <w:szCs w:val="20"/>
        </w:rPr>
        <w:t>diagnostic classification systems (including current versions of DSM and ICD)</w:t>
      </w:r>
    </w:p>
    <w:p w:rsidR="00B33E6A" w:rsidRPr="00342BC0" w:rsidRDefault="00B33E6A" w:rsidP="00B33E6A">
      <w:pPr>
        <w:pStyle w:val="ColorfulList-Accent11"/>
        <w:numPr>
          <w:ilvl w:val="0"/>
          <w:numId w:val="8"/>
        </w:numPr>
        <w:contextualSpacing w:val="0"/>
        <w:rPr>
          <w:rFonts w:ascii="Arial" w:hAnsi="Arial" w:cs="Arial"/>
          <w:sz w:val="20"/>
          <w:szCs w:val="20"/>
        </w:rPr>
      </w:pPr>
      <w:r w:rsidRPr="00342BC0">
        <w:rPr>
          <w:rFonts w:ascii="Arial" w:hAnsi="Arial" w:cs="Arial"/>
          <w:sz w:val="20"/>
          <w:szCs w:val="20"/>
        </w:rPr>
        <w:t>setting and monitoring goals measures (including goal attainment scaling)</w:t>
      </w:r>
    </w:p>
    <w:p w:rsidR="00B33E6A" w:rsidRPr="00342BC0" w:rsidRDefault="00B33E6A" w:rsidP="00B33E6A">
      <w:pPr>
        <w:pStyle w:val="ListParagraph"/>
        <w:numPr>
          <w:ilvl w:val="0"/>
          <w:numId w:val="15"/>
        </w:numPr>
        <w:spacing w:line="240" w:lineRule="auto"/>
        <w:contextualSpacing w:val="0"/>
        <w:rPr>
          <w:rFonts w:ascii="Arial" w:hAnsi="Arial" w:cs="Arial"/>
          <w:sz w:val="20"/>
          <w:szCs w:val="20"/>
        </w:rPr>
      </w:pPr>
      <w:r w:rsidRPr="00342BC0">
        <w:rPr>
          <w:rFonts w:ascii="Arial" w:hAnsi="Arial" w:cs="Arial"/>
          <w:sz w:val="20"/>
          <w:szCs w:val="20"/>
        </w:rPr>
        <w:t>Knowledge of the DSM definitions, diagnostic criteria and essential features of all mental disorders to make a diagnosis. Understanding the limitations of diagnostic systems and issues of differential diagnosis and alternative models of psychopathology. Specific detailed knowledge of the following common psychological problems:</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adjustment disorders</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antisocial personality disorder</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attention deficit/hyperactivity disorder</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autism spectrum disorders</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bipolar disorders</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borderline personality disorder</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conduct disorder</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feeding and eating disorders</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generalised anxiety disorder</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neurocognitive disorders</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major depression</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obsessive-compulsive disorder</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oppositional defiant disorder</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panic disorder</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post-traumatic stress disorder</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schizophrenia</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separation anxiety disorder</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social anxiety disorder</w:t>
      </w:r>
    </w:p>
    <w:p w:rsidR="00B33E6A" w:rsidRPr="00342BC0" w:rsidRDefault="00B33E6A" w:rsidP="00B33E6A">
      <w:pPr>
        <w:pStyle w:val="ListParagraph"/>
        <w:numPr>
          <w:ilvl w:val="0"/>
          <w:numId w:val="19"/>
        </w:numPr>
        <w:spacing w:after="0" w:line="240" w:lineRule="auto"/>
        <w:ind w:left="1077" w:hanging="357"/>
        <w:contextualSpacing w:val="0"/>
        <w:rPr>
          <w:rFonts w:ascii="Arial" w:hAnsi="Arial" w:cs="Arial"/>
          <w:sz w:val="20"/>
          <w:szCs w:val="20"/>
        </w:rPr>
      </w:pPr>
      <w:r w:rsidRPr="00342BC0">
        <w:rPr>
          <w:rFonts w:ascii="Arial" w:hAnsi="Arial" w:cs="Arial"/>
          <w:sz w:val="20"/>
          <w:szCs w:val="20"/>
        </w:rPr>
        <w:t>somatic symptom disorder</w:t>
      </w:r>
      <w:r>
        <w:rPr>
          <w:rFonts w:ascii="Arial" w:hAnsi="Arial" w:cs="Arial"/>
          <w:sz w:val="20"/>
          <w:szCs w:val="20"/>
        </w:rPr>
        <w:t>, and</w:t>
      </w:r>
    </w:p>
    <w:p w:rsidR="00B33E6A" w:rsidRDefault="00B33E6A" w:rsidP="00B33E6A">
      <w:pPr>
        <w:pStyle w:val="ListParagraph"/>
        <w:numPr>
          <w:ilvl w:val="0"/>
          <w:numId w:val="19"/>
        </w:numPr>
        <w:spacing w:line="240" w:lineRule="auto"/>
        <w:ind w:left="1077" w:hanging="357"/>
        <w:contextualSpacing w:val="0"/>
        <w:rPr>
          <w:rFonts w:ascii="Arial" w:hAnsi="Arial" w:cs="Arial"/>
          <w:sz w:val="20"/>
          <w:szCs w:val="20"/>
        </w:rPr>
      </w:pPr>
      <w:r w:rsidRPr="00342BC0">
        <w:rPr>
          <w:rFonts w:ascii="Arial" w:hAnsi="Arial" w:cs="Arial"/>
          <w:sz w:val="20"/>
          <w:szCs w:val="20"/>
        </w:rPr>
        <w:t>substance use/substance-induced disorders</w:t>
      </w:r>
      <w:r>
        <w:rPr>
          <w:rFonts w:ascii="Arial" w:hAnsi="Arial" w:cs="Arial"/>
          <w:sz w:val="20"/>
          <w:szCs w:val="20"/>
        </w:rPr>
        <w:t>.</w:t>
      </w:r>
    </w:p>
    <w:p w:rsidR="00B33E6A" w:rsidRPr="002B5037" w:rsidRDefault="00B33E6A" w:rsidP="00B33E6A">
      <w:pPr>
        <w:pStyle w:val="ListParagraph"/>
        <w:spacing w:line="240" w:lineRule="auto"/>
        <w:ind w:left="0"/>
        <w:contextualSpacing w:val="0"/>
        <w:rPr>
          <w:rFonts w:ascii="Arial" w:hAnsi="Arial" w:cs="Arial"/>
          <w:sz w:val="20"/>
          <w:szCs w:val="20"/>
        </w:rPr>
      </w:pPr>
      <w:r w:rsidRPr="002B5037">
        <w:rPr>
          <w:rFonts w:ascii="Arial" w:hAnsi="Arial" w:cs="Arial"/>
          <w:b/>
          <w:sz w:val="20"/>
          <w:szCs w:val="20"/>
        </w:rPr>
        <w:t xml:space="preserve">Domain 3: Interventions </w:t>
      </w:r>
    </w:p>
    <w:p w:rsidR="00B33E6A" w:rsidRDefault="00B33E6A" w:rsidP="00592515">
      <w:pPr>
        <w:pStyle w:val="ListParagraph"/>
        <w:spacing w:line="240" w:lineRule="auto"/>
        <w:ind w:left="0"/>
        <w:contextualSpacing w:val="0"/>
        <w:rPr>
          <w:rFonts w:ascii="Arial" w:hAnsi="Arial" w:cs="Arial"/>
          <w:i/>
          <w:color w:val="008EC4"/>
          <w:sz w:val="20"/>
          <w:szCs w:val="20"/>
        </w:rPr>
      </w:pPr>
      <w:r w:rsidRPr="00586DF5">
        <w:rPr>
          <w:rFonts w:ascii="Arial" w:hAnsi="Arial" w:cs="Arial"/>
          <w:i/>
          <w:color w:val="008EC4"/>
          <w:sz w:val="20"/>
          <w:szCs w:val="20"/>
        </w:rPr>
        <w:t xml:space="preserve">This domain focuses on the provision of psychological services. Candidates must demonstrate: (a) the ability to link the diagnosis, formulation and the intervention chosen, and (b) an understanding of how to develop or plan evidence-based preventative, developmental, remedial interventions or other services. In considering the implementation of interventions, the candidate must also demonstrate (c) knowledge of how to evaluate the impact of professional services. This includes ongoing monitoring, evaluation and review of the effectiveness of the intervention. More specifically, it includes measuring change in behavioural, cognitive and emotional functioning and modifying the problem formulation, hypotheses and initial intervention accordingly. </w:t>
      </w:r>
    </w:p>
    <w:p w:rsidR="00B33E6A" w:rsidRDefault="00B33E6A" w:rsidP="00592515">
      <w:pPr>
        <w:pStyle w:val="ListParagraph"/>
        <w:spacing w:line="240" w:lineRule="auto"/>
        <w:ind w:left="0"/>
        <w:contextualSpacing w:val="0"/>
        <w:rPr>
          <w:rFonts w:ascii="Arial" w:hAnsi="Arial" w:cs="Arial"/>
          <w:i/>
          <w:color w:val="008EC4"/>
          <w:sz w:val="20"/>
          <w:szCs w:val="20"/>
        </w:rPr>
      </w:pPr>
      <w:r w:rsidRPr="00586DF5">
        <w:rPr>
          <w:rFonts w:ascii="Arial" w:hAnsi="Arial" w:cs="Arial"/>
          <w:i/>
          <w:color w:val="008EC4"/>
          <w:sz w:val="20"/>
          <w:szCs w:val="20"/>
        </w:rPr>
        <w:t xml:space="preserve">Candidates must demonstrate knowledge of different modes of treatment, including individual, couple, family, group, organisational, or community interventions. Candidates must demonstrate the application of interventions across a broad spectrum of functioning, from mental health problems through to interventions focused on positive wellbeing and organisational effectiveness. The candidate must </w:t>
      </w:r>
      <w:r w:rsidRPr="00586DF5">
        <w:rPr>
          <w:rFonts w:ascii="Arial" w:hAnsi="Arial" w:cs="Arial"/>
          <w:i/>
          <w:color w:val="008EC4"/>
          <w:sz w:val="20"/>
          <w:szCs w:val="20"/>
        </w:rPr>
        <w:lastRenderedPageBreak/>
        <w:t xml:space="preserve">demonstrate awareness of different contexts of interventions, including in coaching, career development and health promotion, and rehabilitation and recovery. </w:t>
      </w:r>
    </w:p>
    <w:p w:rsidR="00B33E6A" w:rsidRDefault="00B33E6A" w:rsidP="00592515">
      <w:pPr>
        <w:pStyle w:val="ListParagraph"/>
        <w:spacing w:line="240" w:lineRule="auto"/>
        <w:ind w:left="0"/>
        <w:contextualSpacing w:val="0"/>
        <w:rPr>
          <w:rFonts w:ascii="Arial" w:hAnsi="Arial" w:cs="Arial"/>
          <w:i/>
          <w:color w:val="008EC4"/>
          <w:sz w:val="20"/>
          <w:szCs w:val="20"/>
        </w:rPr>
      </w:pPr>
      <w:r w:rsidRPr="00586DF5">
        <w:rPr>
          <w:rFonts w:ascii="Arial" w:hAnsi="Arial" w:cs="Arial"/>
          <w:i/>
          <w:color w:val="008EC4"/>
          <w:sz w:val="20"/>
          <w:szCs w:val="20"/>
        </w:rPr>
        <w:t xml:space="preserve">While candidates are not expected to have detailed medical knowledge of pharmacodynamics or pharmacokinetics, candidates are required to have sufficient knowledge of the major classes of legal scheduled pharmaceuticals that are commonly used to treat mental health disorders. Candidates must demonstrate knowledge in the uses, common side effects, and common interactions of these major classes of drugs, along with their proprietary names. Candidates should know the type and purpose of the drugs that their clients, across the age range, are using or have been prescribed, and understand the likely role and impact of those drugs on presentation and treatment of psychological problems and disorders. Candidates should know when, why, and how to refer a client for a medication review. In addition, candidates should be aware of common illicit drugs (such as marijuana, heroin, cocaine, and methamphetamine) in relation to their relevant DSM-5 diagnoses of substance-related and addictive disorders. In particular, candidates should have a working knowledge of the effects of alcohol, tobacco, inhalants, </w:t>
      </w:r>
      <w:r w:rsidRPr="00D0092C">
        <w:rPr>
          <w:rFonts w:ascii="Arial" w:hAnsi="Arial" w:cs="Arial"/>
          <w:i/>
          <w:color w:val="008EC4"/>
          <w:sz w:val="20"/>
          <w:szCs w:val="20"/>
        </w:rPr>
        <w:t>opioids</w:t>
      </w:r>
      <w:r w:rsidRPr="00586DF5">
        <w:rPr>
          <w:rFonts w:ascii="Arial" w:hAnsi="Arial" w:cs="Arial"/>
          <w:i/>
          <w:color w:val="008EC4"/>
          <w:sz w:val="20"/>
          <w:szCs w:val="20"/>
        </w:rPr>
        <w:t xml:space="preserve"> and other substances including the signs of intoxication and withdrawal. Finally, candidates should be aware of the common interactions between legal and illicit drugs and scheduled pharmaceuticals commonly used to treat mental health disorders (such as opioids, alcohol and benzodiazepines, St. John’s Wort and SSRI’s).</w:t>
      </w:r>
    </w:p>
    <w:p w:rsidR="00B33E6A" w:rsidRDefault="00B33E6A" w:rsidP="00B33E6A">
      <w:pPr>
        <w:pStyle w:val="ListParagraph"/>
        <w:spacing w:after="0" w:line="240" w:lineRule="auto"/>
        <w:ind w:left="0"/>
        <w:contextualSpacing w:val="0"/>
        <w:rPr>
          <w:rFonts w:ascii="Arial" w:hAnsi="Arial" w:cs="Arial"/>
          <w:i/>
          <w:color w:val="008EC4"/>
          <w:sz w:val="20"/>
          <w:szCs w:val="20"/>
        </w:rPr>
      </w:pPr>
    </w:p>
    <w:p w:rsidR="00B33E6A" w:rsidRPr="00586DF5" w:rsidRDefault="00B33E6A" w:rsidP="00592515">
      <w:pPr>
        <w:pStyle w:val="ListParagraph"/>
        <w:spacing w:line="240" w:lineRule="auto"/>
        <w:ind w:left="0"/>
        <w:contextualSpacing w:val="0"/>
        <w:rPr>
          <w:rFonts w:ascii="Arial" w:hAnsi="Arial" w:cs="Arial"/>
          <w:i/>
          <w:color w:val="008EC4"/>
          <w:sz w:val="20"/>
          <w:szCs w:val="20"/>
        </w:rPr>
      </w:pPr>
      <w:r>
        <w:rPr>
          <w:rFonts w:ascii="Arial" w:hAnsi="Arial" w:cs="Arial"/>
          <w:sz w:val="20"/>
          <w:szCs w:val="20"/>
        </w:rPr>
        <w:t xml:space="preserve">Examination </w:t>
      </w:r>
      <w:r w:rsidRPr="00586DF5">
        <w:rPr>
          <w:rFonts w:ascii="Arial" w:hAnsi="Arial" w:cs="Arial"/>
          <w:sz w:val="20"/>
          <w:szCs w:val="20"/>
        </w:rPr>
        <w:t>candidates will demonstrate:</w:t>
      </w:r>
    </w:p>
    <w:p w:rsidR="00B33E6A" w:rsidRPr="00342BC0" w:rsidRDefault="00B33E6A" w:rsidP="00B33E6A">
      <w:pPr>
        <w:pStyle w:val="ListParagraph"/>
        <w:numPr>
          <w:ilvl w:val="0"/>
          <w:numId w:val="16"/>
        </w:numPr>
        <w:spacing w:line="240" w:lineRule="auto"/>
        <w:contextualSpacing w:val="0"/>
        <w:rPr>
          <w:rFonts w:ascii="Arial" w:hAnsi="Arial" w:cs="Arial"/>
          <w:sz w:val="20"/>
          <w:szCs w:val="20"/>
        </w:rPr>
      </w:pPr>
      <w:r w:rsidRPr="00342BC0">
        <w:rPr>
          <w:rFonts w:ascii="Arial" w:hAnsi="Arial" w:cs="Arial"/>
          <w:sz w:val="20"/>
          <w:szCs w:val="20"/>
        </w:rPr>
        <w:t>Knowledge of evidence-based counselling skills and their application in service delivery, including:</w:t>
      </w:r>
    </w:p>
    <w:p w:rsidR="00B33E6A" w:rsidRDefault="00B33E6A" w:rsidP="00B33E6A">
      <w:pPr>
        <w:pStyle w:val="ColorfulList-Accent11"/>
        <w:numPr>
          <w:ilvl w:val="0"/>
          <w:numId w:val="9"/>
        </w:numPr>
        <w:spacing w:after="0"/>
        <w:contextualSpacing w:val="0"/>
        <w:rPr>
          <w:rFonts w:ascii="Arial" w:hAnsi="Arial" w:cs="Arial"/>
          <w:sz w:val="20"/>
          <w:szCs w:val="20"/>
        </w:rPr>
      </w:pPr>
      <w:r>
        <w:rPr>
          <w:rFonts w:ascii="Arial" w:hAnsi="Arial" w:cs="Arial"/>
          <w:sz w:val="20"/>
          <w:szCs w:val="20"/>
        </w:rPr>
        <w:t>cultural responsiveness in providing interventions to diverse groups</w:t>
      </w:r>
    </w:p>
    <w:p w:rsidR="00B33E6A" w:rsidRPr="00282707" w:rsidRDefault="00B33E6A" w:rsidP="00B33E6A">
      <w:pPr>
        <w:pStyle w:val="ColorfulList-Accent11"/>
        <w:numPr>
          <w:ilvl w:val="0"/>
          <w:numId w:val="9"/>
        </w:numPr>
        <w:spacing w:after="0"/>
        <w:contextualSpacing w:val="0"/>
        <w:rPr>
          <w:rFonts w:ascii="Arial" w:hAnsi="Arial" w:cs="Arial"/>
          <w:sz w:val="20"/>
          <w:szCs w:val="20"/>
        </w:rPr>
      </w:pPr>
      <w:r w:rsidRPr="00342BC0">
        <w:rPr>
          <w:rFonts w:ascii="Arial" w:hAnsi="Arial" w:cs="Arial"/>
          <w:sz w:val="20"/>
          <w:szCs w:val="20"/>
        </w:rPr>
        <w:t>establishing therapeutic relationships and therapeutic alliance</w:t>
      </w:r>
    </w:p>
    <w:p w:rsidR="00B33E6A" w:rsidRPr="00342BC0" w:rsidRDefault="00B33E6A" w:rsidP="00B33E6A">
      <w:pPr>
        <w:pStyle w:val="ColorfulList-Accent11"/>
        <w:numPr>
          <w:ilvl w:val="0"/>
          <w:numId w:val="9"/>
        </w:numPr>
        <w:spacing w:after="0"/>
        <w:contextualSpacing w:val="0"/>
        <w:rPr>
          <w:rFonts w:ascii="Arial" w:hAnsi="Arial" w:cs="Arial"/>
          <w:sz w:val="20"/>
          <w:szCs w:val="20"/>
        </w:rPr>
      </w:pPr>
      <w:r w:rsidRPr="00342BC0">
        <w:rPr>
          <w:rFonts w:ascii="Arial" w:hAnsi="Arial" w:cs="Arial"/>
          <w:sz w:val="20"/>
          <w:szCs w:val="20"/>
        </w:rPr>
        <w:t>listening skills</w:t>
      </w:r>
    </w:p>
    <w:p w:rsidR="00B33E6A" w:rsidRPr="00342BC0" w:rsidRDefault="00B33E6A" w:rsidP="00B33E6A">
      <w:pPr>
        <w:pStyle w:val="ColorfulList-Accent11"/>
        <w:numPr>
          <w:ilvl w:val="0"/>
          <w:numId w:val="9"/>
        </w:numPr>
        <w:spacing w:after="0"/>
        <w:contextualSpacing w:val="0"/>
        <w:rPr>
          <w:rFonts w:ascii="Arial" w:hAnsi="Arial" w:cs="Arial"/>
          <w:sz w:val="20"/>
          <w:szCs w:val="20"/>
        </w:rPr>
      </w:pPr>
      <w:r w:rsidRPr="00342BC0">
        <w:rPr>
          <w:rFonts w:ascii="Arial" w:hAnsi="Arial" w:cs="Arial"/>
          <w:sz w:val="20"/>
          <w:szCs w:val="20"/>
        </w:rPr>
        <w:t xml:space="preserve">responding skills including supportive and expressive techniques, empathic responding; reflection; questioning (including </w:t>
      </w:r>
      <w:r>
        <w:rPr>
          <w:rFonts w:ascii="Arial" w:hAnsi="Arial" w:cs="Arial"/>
          <w:sz w:val="20"/>
          <w:szCs w:val="20"/>
        </w:rPr>
        <w:t>S</w:t>
      </w:r>
      <w:r w:rsidRPr="00342BC0">
        <w:rPr>
          <w:rFonts w:ascii="Arial" w:hAnsi="Arial" w:cs="Arial"/>
          <w:sz w:val="20"/>
          <w:szCs w:val="20"/>
        </w:rPr>
        <w:t>ocratic questioning); summarising skills</w:t>
      </w:r>
    </w:p>
    <w:p w:rsidR="00B33E6A" w:rsidRPr="00342BC0" w:rsidRDefault="00B33E6A" w:rsidP="00B33E6A">
      <w:pPr>
        <w:pStyle w:val="ColorfulList-Accent11"/>
        <w:numPr>
          <w:ilvl w:val="0"/>
          <w:numId w:val="9"/>
        </w:numPr>
        <w:spacing w:after="0"/>
        <w:contextualSpacing w:val="0"/>
        <w:rPr>
          <w:rFonts w:ascii="Arial" w:hAnsi="Arial" w:cs="Arial"/>
          <w:sz w:val="20"/>
          <w:szCs w:val="20"/>
        </w:rPr>
      </w:pPr>
      <w:r w:rsidRPr="00342BC0">
        <w:rPr>
          <w:rFonts w:ascii="Arial" w:hAnsi="Arial" w:cs="Arial"/>
          <w:sz w:val="20"/>
          <w:szCs w:val="20"/>
        </w:rPr>
        <w:t xml:space="preserve">problem resolution and change-based strategies </w:t>
      </w:r>
    </w:p>
    <w:p w:rsidR="00B33E6A" w:rsidRPr="00342BC0" w:rsidRDefault="00B33E6A" w:rsidP="00B33E6A">
      <w:pPr>
        <w:pStyle w:val="ColorfulList-Accent11"/>
        <w:numPr>
          <w:ilvl w:val="0"/>
          <w:numId w:val="9"/>
        </w:numPr>
        <w:spacing w:after="0"/>
        <w:contextualSpacing w:val="0"/>
        <w:rPr>
          <w:rFonts w:ascii="Arial" w:hAnsi="Arial" w:cs="Arial"/>
          <w:sz w:val="20"/>
          <w:szCs w:val="20"/>
        </w:rPr>
      </w:pPr>
      <w:r w:rsidRPr="00342BC0">
        <w:rPr>
          <w:rFonts w:ascii="Arial" w:hAnsi="Arial" w:cs="Arial"/>
          <w:sz w:val="20"/>
          <w:szCs w:val="20"/>
        </w:rPr>
        <w:t>monitoring progress (using quantitative and qualitative approaches)</w:t>
      </w:r>
      <w:r>
        <w:rPr>
          <w:rFonts w:ascii="Arial" w:hAnsi="Arial" w:cs="Arial"/>
          <w:sz w:val="20"/>
          <w:szCs w:val="20"/>
        </w:rPr>
        <w:t>, and</w:t>
      </w:r>
    </w:p>
    <w:p w:rsidR="00B33E6A" w:rsidRPr="00342BC0" w:rsidRDefault="00B33E6A" w:rsidP="00B33E6A">
      <w:pPr>
        <w:pStyle w:val="ColorfulList-Accent11"/>
        <w:numPr>
          <w:ilvl w:val="0"/>
          <w:numId w:val="9"/>
        </w:numPr>
        <w:contextualSpacing w:val="0"/>
        <w:rPr>
          <w:rFonts w:ascii="Arial" w:hAnsi="Arial" w:cs="Arial"/>
          <w:sz w:val="20"/>
          <w:szCs w:val="20"/>
        </w:rPr>
      </w:pPr>
      <w:r w:rsidRPr="00342BC0">
        <w:rPr>
          <w:rFonts w:ascii="Arial" w:hAnsi="Arial" w:cs="Arial"/>
          <w:sz w:val="20"/>
          <w:szCs w:val="20"/>
        </w:rPr>
        <w:t>managing endings of therapeutic relationships.</w:t>
      </w:r>
    </w:p>
    <w:p w:rsidR="00B33E6A" w:rsidRPr="00342BC0" w:rsidRDefault="00B33E6A" w:rsidP="00B33E6A">
      <w:pPr>
        <w:pStyle w:val="ListParagraph"/>
        <w:numPr>
          <w:ilvl w:val="0"/>
          <w:numId w:val="16"/>
        </w:numPr>
        <w:spacing w:line="240" w:lineRule="auto"/>
        <w:contextualSpacing w:val="0"/>
        <w:rPr>
          <w:rFonts w:ascii="Arial" w:hAnsi="Arial" w:cs="Arial"/>
          <w:sz w:val="20"/>
          <w:szCs w:val="20"/>
        </w:rPr>
      </w:pPr>
      <w:r w:rsidRPr="00342BC0">
        <w:rPr>
          <w:rFonts w:ascii="Arial" w:hAnsi="Arial" w:cs="Arial"/>
          <w:sz w:val="20"/>
          <w:szCs w:val="20"/>
        </w:rPr>
        <w:t xml:space="preserve">Knowledge of evidence-based interventions, and their application, including: </w:t>
      </w:r>
    </w:p>
    <w:p w:rsidR="00B33E6A" w:rsidRPr="00342BC0" w:rsidRDefault="00B33E6A" w:rsidP="00B33E6A">
      <w:pPr>
        <w:numPr>
          <w:ilvl w:val="0"/>
          <w:numId w:val="10"/>
        </w:numPr>
        <w:spacing w:line="240" w:lineRule="auto"/>
        <w:rPr>
          <w:rFonts w:ascii="Arial" w:hAnsi="Arial" w:cs="Arial"/>
          <w:sz w:val="20"/>
          <w:szCs w:val="20"/>
        </w:rPr>
      </w:pPr>
      <w:r w:rsidRPr="00342BC0">
        <w:rPr>
          <w:rFonts w:ascii="Arial" w:hAnsi="Arial" w:cs="Arial"/>
          <w:sz w:val="20"/>
          <w:szCs w:val="20"/>
        </w:rPr>
        <w:t>contemporary theories and models of treatment</w:t>
      </w:r>
      <w:r w:rsidR="00614DE4">
        <w:rPr>
          <w:rFonts w:ascii="Arial" w:hAnsi="Arial" w:cs="Arial"/>
          <w:sz w:val="20"/>
          <w:szCs w:val="20"/>
        </w:rPr>
        <w:t>:</w:t>
      </w:r>
    </w:p>
    <w:p w:rsidR="00B33E6A" w:rsidRPr="00342BC0" w:rsidRDefault="00B33E6A" w:rsidP="00B33E6A">
      <w:pPr>
        <w:pStyle w:val="ColorfulList-Accent11"/>
        <w:numPr>
          <w:ilvl w:val="0"/>
          <w:numId w:val="23"/>
        </w:numPr>
        <w:spacing w:after="0"/>
        <w:contextualSpacing w:val="0"/>
        <w:rPr>
          <w:rFonts w:ascii="Arial" w:hAnsi="Arial" w:cs="Arial"/>
          <w:sz w:val="20"/>
          <w:szCs w:val="20"/>
        </w:rPr>
      </w:pPr>
      <w:r w:rsidRPr="00342BC0">
        <w:rPr>
          <w:rFonts w:ascii="Arial" w:hAnsi="Arial" w:cs="Arial"/>
          <w:sz w:val="20"/>
          <w:szCs w:val="20"/>
        </w:rPr>
        <w:t xml:space="preserve">cognitive and behavioural </w:t>
      </w:r>
    </w:p>
    <w:p w:rsidR="00B33E6A" w:rsidRPr="00342BC0" w:rsidRDefault="00B33E6A" w:rsidP="00B33E6A">
      <w:pPr>
        <w:pStyle w:val="ColorfulList-Accent11"/>
        <w:numPr>
          <w:ilvl w:val="0"/>
          <w:numId w:val="23"/>
        </w:numPr>
        <w:spacing w:after="0"/>
        <w:contextualSpacing w:val="0"/>
        <w:rPr>
          <w:rFonts w:ascii="Arial" w:hAnsi="Arial" w:cs="Arial"/>
          <w:sz w:val="20"/>
          <w:szCs w:val="20"/>
        </w:rPr>
      </w:pPr>
      <w:r w:rsidRPr="00342BC0">
        <w:rPr>
          <w:rFonts w:ascii="Arial" w:hAnsi="Arial" w:cs="Arial"/>
          <w:sz w:val="20"/>
          <w:szCs w:val="20"/>
        </w:rPr>
        <w:t xml:space="preserve">psychodynamic and interpersonal </w:t>
      </w:r>
    </w:p>
    <w:p w:rsidR="00B33E6A" w:rsidRPr="00342BC0" w:rsidRDefault="00B33E6A" w:rsidP="00B33E6A">
      <w:pPr>
        <w:pStyle w:val="ColorfulList-Accent11"/>
        <w:numPr>
          <w:ilvl w:val="0"/>
          <w:numId w:val="23"/>
        </w:numPr>
        <w:spacing w:after="0"/>
        <w:contextualSpacing w:val="0"/>
        <w:rPr>
          <w:rFonts w:ascii="Arial" w:hAnsi="Arial" w:cs="Arial"/>
          <w:sz w:val="20"/>
          <w:szCs w:val="20"/>
        </w:rPr>
      </w:pPr>
      <w:r w:rsidRPr="00342BC0">
        <w:rPr>
          <w:rFonts w:ascii="Arial" w:hAnsi="Arial" w:cs="Arial"/>
          <w:sz w:val="20"/>
          <w:szCs w:val="20"/>
        </w:rPr>
        <w:t>family systems</w:t>
      </w:r>
      <w:r>
        <w:rPr>
          <w:rFonts w:ascii="Arial" w:hAnsi="Arial" w:cs="Arial"/>
          <w:sz w:val="20"/>
          <w:szCs w:val="20"/>
        </w:rPr>
        <w:t>, and</w:t>
      </w:r>
    </w:p>
    <w:p w:rsidR="00B33E6A" w:rsidRPr="00342BC0" w:rsidRDefault="00B33E6A" w:rsidP="00B33E6A">
      <w:pPr>
        <w:pStyle w:val="ColorfulList-Accent11"/>
        <w:numPr>
          <w:ilvl w:val="0"/>
          <w:numId w:val="23"/>
        </w:numPr>
        <w:contextualSpacing w:val="0"/>
        <w:rPr>
          <w:rFonts w:ascii="Arial" w:hAnsi="Arial" w:cs="Arial"/>
          <w:sz w:val="20"/>
          <w:szCs w:val="20"/>
        </w:rPr>
      </w:pPr>
      <w:r w:rsidRPr="00342BC0">
        <w:rPr>
          <w:rFonts w:ascii="Arial" w:hAnsi="Arial" w:cs="Arial"/>
          <w:sz w:val="20"/>
          <w:szCs w:val="20"/>
        </w:rPr>
        <w:t>humanistic,</w:t>
      </w:r>
      <w:r w:rsidRPr="00342BC0">
        <w:rPr>
          <w:rFonts w:ascii="Arial" w:hAnsi="Arial" w:cs="Arial"/>
          <w:sz w:val="20"/>
          <w:szCs w:val="20"/>
          <w:vertAlign w:val="superscript"/>
        </w:rPr>
        <w:t xml:space="preserve"> </w:t>
      </w:r>
      <w:r w:rsidRPr="00342BC0">
        <w:rPr>
          <w:rFonts w:ascii="Arial" w:hAnsi="Arial" w:cs="Arial"/>
          <w:sz w:val="20"/>
          <w:szCs w:val="20"/>
        </w:rPr>
        <w:t>narrative and solution-focussed.</w:t>
      </w:r>
    </w:p>
    <w:p w:rsidR="00B33E6A" w:rsidRPr="00342BC0" w:rsidRDefault="00B33E6A" w:rsidP="00B33E6A">
      <w:pPr>
        <w:numPr>
          <w:ilvl w:val="0"/>
          <w:numId w:val="10"/>
        </w:numPr>
        <w:spacing w:line="240" w:lineRule="auto"/>
        <w:rPr>
          <w:rFonts w:ascii="Arial" w:hAnsi="Arial" w:cs="Arial"/>
          <w:sz w:val="20"/>
          <w:szCs w:val="20"/>
        </w:rPr>
      </w:pPr>
      <w:r w:rsidRPr="00342BC0">
        <w:rPr>
          <w:rFonts w:ascii="Arial" w:hAnsi="Arial" w:cs="Arial"/>
          <w:sz w:val="20"/>
          <w:szCs w:val="20"/>
        </w:rPr>
        <w:t xml:space="preserve">knowledge of psychopharmacology, drug classification, pharmacokinetics and pharmacodynamics. </w:t>
      </w:r>
    </w:p>
    <w:p w:rsidR="00B33E6A" w:rsidRPr="00342BC0" w:rsidRDefault="00B33E6A" w:rsidP="00B33E6A">
      <w:pPr>
        <w:numPr>
          <w:ilvl w:val="0"/>
          <w:numId w:val="10"/>
        </w:numPr>
        <w:spacing w:line="240" w:lineRule="auto"/>
        <w:rPr>
          <w:rFonts w:ascii="Arial" w:hAnsi="Arial" w:cs="Arial"/>
          <w:sz w:val="20"/>
          <w:szCs w:val="20"/>
        </w:rPr>
      </w:pPr>
      <w:r w:rsidRPr="00342BC0">
        <w:rPr>
          <w:rFonts w:ascii="Arial" w:hAnsi="Arial" w:cs="Arial"/>
          <w:sz w:val="20"/>
          <w:szCs w:val="20"/>
        </w:rPr>
        <w:t xml:space="preserve">knowledge of the application of specific focused therapy techniques for the common psychological problems listed in the assessment section. Specific knowledge is required of the following areas: </w:t>
      </w:r>
    </w:p>
    <w:p w:rsidR="00B33E6A" w:rsidRPr="00342BC0" w:rsidRDefault="00B33E6A" w:rsidP="00B33E6A">
      <w:pPr>
        <w:numPr>
          <w:ilvl w:val="0"/>
          <w:numId w:val="24"/>
        </w:numPr>
        <w:spacing w:after="0" w:line="240" w:lineRule="auto"/>
        <w:rPr>
          <w:rFonts w:ascii="Arial" w:hAnsi="Arial" w:cs="Arial"/>
          <w:sz w:val="20"/>
          <w:szCs w:val="20"/>
        </w:rPr>
      </w:pPr>
      <w:r w:rsidRPr="00342BC0">
        <w:rPr>
          <w:rFonts w:ascii="Arial" w:hAnsi="Arial" w:cs="Arial"/>
          <w:sz w:val="20"/>
          <w:szCs w:val="20"/>
        </w:rPr>
        <w:t>psycho-education</w:t>
      </w:r>
    </w:p>
    <w:p w:rsidR="00B33E6A" w:rsidRPr="00342BC0" w:rsidRDefault="00B33E6A" w:rsidP="00B33E6A">
      <w:pPr>
        <w:numPr>
          <w:ilvl w:val="0"/>
          <w:numId w:val="24"/>
        </w:numPr>
        <w:spacing w:after="0" w:line="240" w:lineRule="auto"/>
        <w:rPr>
          <w:rFonts w:ascii="Arial" w:hAnsi="Arial" w:cs="Arial"/>
          <w:sz w:val="20"/>
          <w:szCs w:val="20"/>
        </w:rPr>
      </w:pPr>
      <w:r w:rsidRPr="00342BC0">
        <w:rPr>
          <w:rFonts w:ascii="Arial" w:hAnsi="Arial" w:cs="Arial"/>
          <w:sz w:val="20"/>
          <w:szCs w:val="20"/>
        </w:rPr>
        <w:t xml:space="preserve">interpersonal and psychodynamic approaches  </w:t>
      </w:r>
    </w:p>
    <w:p w:rsidR="00B33E6A" w:rsidRPr="00342BC0" w:rsidRDefault="00B33E6A" w:rsidP="00B33E6A">
      <w:pPr>
        <w:numPr>
          <w:ilvl w:val="0"/>
          <w:numId w:val="24"/>
        </w:numPr>
        <w:spacing w:after="0" w:line="240" w:lineRule="auto"/>
        <w:rPr>
          <w:rFonts w:ascii="Arial" w:hAnsi="Arial" w:cs="Arial"/>
          <w:sz w:val="20"/>
          <w:szCs w:val="20"/>
        </w:rPr>
      </w:pPr>
      <w:r w:rsidRPr="00342BC0">
        <w:rPr>
          <w:rFonts w:ascii="Arial" w:hAnsi="Arial" w:cs="Arial"/>
          <w:sz w:val="20"/>
          <w:szCs w:val="20"/>
        </w:rPr>
        <w:t>solution</w:t>
      </w:r>
      <w:r w:rsidR="004820B7">
        <w:rPr>
          <w:rFonts w:ascii="Arial" w:hAnsi="Arial" w:cs="Arial"/>
          <w:sz w:val="20"/>
          <w:szCs w:val="20"/>
        </w:rPr>
        <w:t>-</w:t>
      </w:r>
      <w:r w:rsidRPr="00342BC0">
        <w:rPr>
          <w:rFonts w:ascii="Arial" w:hAnsi="Arial" w:cs="Arial"/>
          <w:sz w:val="20"/>
          <w:szCs w:val="20"/>
        </w:rPr>
        <w:t>focused techniques and motivational interviewing</w:t>
      </w:r>
    </w:p>
    <w:p w:rsidR="00B33E6A" w:rsidRPr="00342BC0" w:rsidRDefault="00B33E6A" w:rsidP="00B33E6A">
      <w:pPr>
        <w:numPr>
          <w:ilvl w:val="0"/>
          <w:numId w:val="24"/>
        </w:numPr>
        <w:spacing w:after="0" w:line="240" w:lineRule="auto"/>
        <w:rPr>
          <w:rFonts w:ascii="Arial" w:hAnsi="Arial" w:cs="Arial"/>
          <w:sz w:val="20"/>
          <w:szCs w:val="20"/>
        </w:rPr>
      </w:pPr>
      <w:r w:rsidRPr="00342BC0">
        <w:rPr>
          <w:rFonts w:ascii="Arial" w:hAnsi="Arial" w:cs="Arial"/>
          <w:sz w:val="20"/>
          <w:szCs w:val="20"/>
        </w:rPr>
        <w:lastRenderedPageBreak/>
        <w:t xml:space="preserve">narrative therapy (including as applied for clients of Aboriginal and Torres Strait Islander descent) </w:t>
      </w:r>
    </w:p>
    <w:p w:rsidR="00B33E6A" w:rsidRPr="00342BC0" w:rsidRDefault="00B33E6A" w:rsidP="00B33E6A">
      <w:pPr>
        <w:numPr>
          <w:ilvl w:val="0"/>
          <w:numId w:val="24"/>
        </w:numPr>
        <w:spacing w:after="0" w:line="240" w:lineRule="auto"/>
        <w:rPr>
          <w:rFonts w:ascii="Arial" w:hAnsi="Arial" w:cs="Arial"/>
          <w:sz w:val="20"/>
          <w:szCs w:val="20"/>
        </w:rPr>
      </w:pPr>
      <w:r w:rsidRPr="00342BC0">
        <w:rPr>
          <w:rFonts w:ascii="Arial" w:hAnsi="Arial" w:cs="Arial"/>
          <w:sz w:val="20"/>
          <w:szCs w:val="20"/>
        </w:rPr>
        <w:t>cognitive-behavioural approaches including behaviour modification, exposure (in vivo and imaginal techniques), behavioural activation (activity scheduling), cognitive interventions, acceptance strategies, self-management, relapse prevention; progressive muscle relaxation, breathing retraining</w:t>
      </w:r>
      <w:r>
        <w:rPr>
          <w:rFonts w:ascii="Arial" w:hAnsi="Arial" w:cs="Arial"/>
          <w:sz w:val="20"/>
          <w:szCs w:val="20"/>
        </w:rPr>
        <w:t>, and</w:t>
      </w:r>
    </w:p>
    <w:p w:rsidR="00B33E6A" w:rsidRPr="00342BC0" w:rsidRDefault="00B33E6A" w:rsidP="00B33E6A">
      <w:pPr>
        <w:numPr>
          <w:ilvl w:val="0"/>
          <w:numId w:val="24"/>
        </w:numPr>
        <w:spacing w:line="240" w:lineRule="auto"/>
        <w:rPr>
          <w:rFonts w:ascii="Arial" w:hAnsi="Arial" w:cs="Arial"/>
          <w:sz w:val="20"/>
          <w:szCs w:val="20"/>
        </w:rPr>
      </w:pPr>
      <w:r w:rsidRPr="00342BC0">
        <w:rPr>
          <w:rFonts w:ascii="Arial" w:hAnsi="Arial" w:cs="Arial"/>
          <w:sz w:val="20"/>
          <w:szCs w:val="20"/>
        </w:rPr>
        <w:t>skills training (problem</w:t>
      </w:r>
      <w:r>
        <w:rPr>
          <w:rFonts w:ascii="Arial" w:hAnsi="Arial" w:cs="Arial"/>
          <w:sz w:val="20"/>
          <w:szCs w:val="20"/>
        </w:rPr>
        <w:t>-</w:t>
      </w:r>
      <w:r w:rsidRPr="00342BC0">
        <w:rPr>
          <w:rFonts w:ascii="Arial" w:hAnsi="Arial" w:cs="Arial"/>
          <w:sz w:val="20"/>
          <w:szCs w:val="20"/>
        </w:rPr>
        <w:t>solving, anger management, social skills, assertiveness, stress management, mindfulness, parenting).</w:t>
      </w:r>
    </w:p>
    <w:p w:rsidR="00B33E6A" w:rsidRPr="00342BC0" w:rsidRDefault="00B33E6A" w:rsidP="00B33E6A">
      <w:pPr>
        <w:pStyle w:val="ListParagraph"/>
        <w:numPr>
          <w:ilvl w:val="0"/>
          <w:numId w:val="16"/>
        </w:numPr>
        <w:spacing w:line="240" w:lineRule="auto"/>
        <w:contextualSpacing w:val="0"/>
        <w:rPr>
          <w:rFonts w:ascii="Arial" w:hAnsi="Arial" w:cs="Arial"/>
          <w:sz w:val="20"/>
          <w:szCs w:val="20"/>
        </w:rPr>
      </w:pPr>
      <w:r w:rsidRPr="00342BC0">
        <w:rPr>
          <w:rFonts w:ascii="Arial" w:hAnsi="Arial" w:cs="Arial"/>
          <w:sz w:val="20"/>
          <w:szCs w:val="20"/>
        </w:rPr>
        <w:t>Evidence-based practice, including understanding of how to use research to inform delivery of assessment and interventions, generating evidence to evaluate practices, and understanding any limitations of evidence to inform practice</w:t>
      </w:r>
      <w:r>
        <w:rPr>
          <w:rFonts w:ascii="Arial" w:hAnsi="Arial" w:cs="Arial"/>
          <w:sz w:val="20"/>
          <w:szCs w:val="20"/>
        </w:rPr>
        <w:t>.</w:t>
      </w:r>
    </w:p>
    <w:p w:rsidR="00B33E6A" w:rsidRPr="00342BC0" w:rsidRDefault="00B33E6A" w:rsidP="00B33E6A">
      <w:pPr>
        <w:spacing w:after="0" w:line="240" w:lineRule="auto"/>
        <w:rPr>
          <w:rFonts w:ascii="Arial" w:hAnsi="Arial" w:cs="Arial"/>
          <w:b/>
          <w:sz w:val="20"/>
          <w:szCs w:val="20"/>
        </w:rPr>
      </w:pPr>
    </w:p>
    <w:p w:rsidR="00B33E6A" w:rsidRPr="00342BC0" w:rsidRDefault="00B33E6A" w:rsidP="00B33E6A">
      <w:pPr>
        <w:spacing w:line="240" w:lineRule="auto"/>
        <w:rPr>
          <w:rFonts w:ascii="Arial" w:hAnsi="Arial" w:cs="Arial"/>
          <w:b/>
          <w:sz w:val="20"/>
          <w:szCs w:val="20"/>
        </w:rPr>
      </w:pPr>
      <w:r w:rsidRPr="00342BC0">
        <w:rPr>
          <w:rFonts w:ascii="Arial" w:hAnsi="Arial" w:cs="Arial"/>
          <w:b/>
          <w:sz w:val="20"/>
          <w:szCs w:val="20"/>
        </w:rPr>
        <w:t>Domain 4: Communication</w:t>
      </w:r>
    </w:p>
    <w:p w:rsidR="00B33E6A" w:rsidRDefault="00B33E6A" w:rsidP="00592515">
      <w:pPr>
        <w:pStyle w:val="ListParagraph"/>
        <w:spacing w:line="240" w:lineRule="auto"/>
        <w:ind w:left="0"/>
        <w:contextualSpacing w:val="0"/>
        <w:rPr>
          <w:rFonts w:ascii="Arial" w:hAnsi="Arial" w:cs="Arial"/>
          <w:i/>
          <w:color w:val="008EC4"/>
          <w:sz w:val="20"/>
          <w:szCs w:val="20"/>
        </w:rPr>
      </w:pPr>
      <w:r w:rsidRPr="006A69BF">
        <w:rPr>
          <w:rFonts w:ascii="Arial" w:hAnsi="Arial" w:cs="Arial"/>
          <w:i/>
          <w:color w:val="008EC4"/>
          <w:sz w:val="20"/>
          <w:szCs w:val="20"/>
        </w:rPr>
        <w:t xml:space="preserve">This domain focuses on communicating with clients, other professionals, organisations or the wider community. Candidates are expected to be aware of the types and appropriate methods of professional communication. Candidates are expected to demonstrate an awareness of the importance of clarity, accuracy, relevance, coherence, organisation and succinctness in communication. An important component of good communication is sensitivity to working with people from diverse groups. </w:t>
      </w:r>
    </w:p>
    <w:p w:rsidR="00B33E6A" w:rsidRPr="006A69BF" w:rsidRDefault="00B33E6A" w:rsidP="00592515">
      <w:pPr>
        <w:pStyle w:val="ListParagraph"/>
        <w:spacing w:line="240" w:lineRule="auto"/>
        <w:ind w:left="0"/>
        <w:contextualSpacing w:val="0"/>
        <w:rPr>
          <w:rFonts w:ascii="Arial" w:hAnsi="Arial" w:cs="Arial"/>
          <w:i/>
          <w:color w:val="008EC4"/>
          <w:sz w:val="20"/>
          <w:szCs w:val="20"/>
        </w:rPr>
      </w:pPr>
      <w:r>
        <w:rPr>
          <w:rFonts w:ascii="Arial" w:hAnsi="Arial" w:cs="Arial"/>
          <w:sz w:val="20"/>
          <w:szCs w:val="20"/>
        </w:rPr>
        <w:t xml:space="preserve">Examination </w:t>
      </w:r>
      <w:r w:rsidRPr="006A69BF">
        <w:rPr>
          <w:rFonts w:ascii="Arial" w:hAnsi="Arial" w:cs="Arial"/>
          <w:sz w:val="20"/>
          <w:szCs w:val="20"/>
        </w:rPr>
        <w:t xml:space="preserve">candidates will demonstrate: </w:t>
      </w:r>
    </w:p>
    <w:p w:rsidR="00B33E6A" w:rsidRPr="00342BC0" w:rsidRDefault="00B33E6A" w:rsidP="00B33E6A">
      <w:pPr>
        <w:pStyle w:val="ListParagraph"/>
        <w:numPr>
          <w:ilvl w:val="0"/>
          <w:numId w:val="18"/>
        </w:numPr>
        <w:spacing w:line="240" w:lineRule="auto"/>
        <w:ind w:left="714" w:hanging="357"/>
        <w:contextualSpacing w:val="0"/>
        <w:rPr>
          <w:rFonts w:ascii="Arial" w:hAnsi="Arial" w:cs="Arial"/>
          <w:sz w:val="20"/>
          <w:szCs w:val="20"/>
        </w:rPr>
      </w:pPr>
      <w:r>
        <w:rPr>
          <w:rFonts w:ascii="Arial" w:hAnsi="Arial" w:cs="Arial"/>
          <w:sz w:val="20"/>
          <w:szCs w:val="20"/>
        </w:rPr>
        <w:t>k</w:t>
      </w:r>
      <w:r w:rsidRPr="00342BC0">
        <w:rPr>
          <w:rFonts w:ascii="Arial" w:hAnsi="Arial" w:cs="Arial"/>
          <w:sz w:val="20"/>
          <w:szCs w:val="20"/>
        </w:rPr>
        <w:t>nowledge of record</w:t>
      </w:r>
      <w:r>
        <w:rPr>
          <w:rFonts w:ascii="Arial" w:hAnsi="Arial" w:cs="Arial"/>
          <w:sz w:val="20"/>
          <w:szCs w:val="20"/>
        </w:rPr>
        <w:t>-</w:t>
      </w:r>
      <w:r w:rsidRPr="00342BC0">
        <w:rPr>
          <w:rFonts w:ascii="Arial" w:hAnsi="Arial" w:cs="Arial"/>
          <w:sz w:val="20"/>
          <w:szCs w:val="20"/>
        </w:rPr>
        <w:t>keeping procedures that meet professional, organisational, ethical and legislative requirements</w:t>
      </w:r>
    </w:p>
    <w:p w:rsidR="00B33E6A" w:rsidRPr="00342BC0" w:rsidRDefault="00B33E6A" w:rsidP="00B33E6A">
      <w:pPr>
        <w:pStyle w:val="ListParagraph"/>
        <w:numPr>
          <w:ilvl w:val="0"/>
          <w:numId w:val="18"/>
        </w:numPr>
        <w:spacing w:line="240" w:lineRule="auto"/>
        <w:ind w:left="714" w:hanging="357"/>
        <w:contextualSpacing w:val="0"/>
        <w:rPr>
          <w:rFonts w:ascii="Arial" w:hAnsi="Arial" w:cs="Arial"/>
          <w:sz w:val="20"/>
          <w:szCs w:val="20"/>
        </w:rPr>
      </w:pPr>
      <w:r>
        <w:rPr>
          <w:rFonts w:ascii="Arial" w:hAnsi="Arial" w:cs="Arial"/>
          <w:sz w:val="20"/>
          <w:szCs w:val="20"/>
        </w:rPr>
        <w:t>k</w:t>
      </w:r>
      <w:r w:rsidRPr="00342BC0">
        <w:rPr>
          <w:rFonts w:ascii="Arial" w:hAnsi="Arial" w:cs="Arial"/>
          <w:sz w:val="20"/>
          <w:szCs w:val="20"/>
        </w:rPr>
        <w:t>nowledge of appropriate report</w:t>
      </w:r>
      <w:r>
        <w:rPr>
          <w:rFonts w:ascii="Arial" w:hAnsi="Arial" w:cs="Arial"/>
          <w:sz w:val="20"/>
          <w:szCs w:val="20"/>
        </w:rPr>
        <w:t>-</w:t>
      </w:r>
      <w:r w:rsidRPr="00342BC0">
        <w:rPr>
          <w:rFonts w:ascii="Arial" w:hAnsi="Arial" w:cs="Arial"/>
          <w:sz w:val="20"/>
          <w:szCs w:val="20"/>
        </w:rPr>
        <w:t>writing techniques across different contexts (e.g. reports for audiences including health professionals, legal professionals, public servants, employees of insurance companies, and work-related or organisational reports to employers)</w:t>
      </w:r>
    </w:p>
    <w:p w:rsidR="00B33E6A" w:rsidRPr="00342BC0" w:rsidRDefault="00B33E6A" w:rsidP="00B33E6A">
      <w:pPr>
        <w:pStyle w:val="ListParagraph"/>
        <w:numPr>
          <w:ilvl w:val="0"/>
          <w:numId w:val="18"/>
        </w:numPr>
        <w:spacing w:line="240" w:lineRule="auto"/>
        <w:ind w:left="714" w:hanging="357"/>
        <w:contextualSpacing w:val="0"/>
        <w:rPr>
          <w:rFonts w:ascii="Arial" w:hAnsi="Arial" w:cs="Arial"/>
          <w:sz w:val="20"/>
          <w:szCs w:val="20"/>
        </w:rPr>
      </w:pPr>
      <w:r>
        <w:rPr>
          <w:rFonts w:ascii="Arial" w:hAnsi="Arial" w:cs="Arial"/>
          <w:sz w:val="20"/>
          <w:szCs w:val="20"/>
        </w:rPr>
        <w:t>k</w:t>
      </w:r>
      <w:r w:rsidRPr="00342BC0">
        <w:rPr>
          <w:rFonts w:ascii="Arial" w:hAnsi="Arial" w:cs="Arial"/>
          <w:sz w:val="20"/>
          <w:szCs w:val="20"/>
        </w:rPr>
        <w:t>nowledge of referral procedures, including the roles of other professionals at all levels of care, and health care system procedures and structures</w:t>
      </w:r>
    </w:p>
    <w:p w:rsidR="00B33E6A" w:rsidRPr="00342BC0" w:rsidRDefault="00B33E6A" w:rsidP="00B33E6A">
      <w:pPr>
        <w:pStyle w:val="ListParagraph"/>
        <w:numPr>
          <w:ilvl w:val="0"/>
          <w:numId w:val="18"/>
        </w:numPr>
        <w:spacing w:line="240" w:lineRule="auto"/>
        <w:ind w:left="714" w:hanging="357"/>
        <w:contextualSpacing w:val="0"/>
        <w:rPr>
          <w:rFonts w:ascii="Arial" w:hAnsi="Arial" w:cs="Arial"/>
          <w:sz w:val="20"/>
          <w:szCs w:val="20"/>
        </w:rPr>
      </w:pPr>
      <w:r>
        <w:rPr>
          <w:rFonts w:ascii="Arial" w:hAnsi="Arial" w:cs="Arial"/>
          <w:sz w:val="20"/>
          <w:szCs w:val="20"/>
        </w:rPr>
        <w:t>k</w:t>
      </w:r>
      <w:r w:rsidRPr="00342BC0">
        <w:rPr>
          <w:rFonts w:ascii="Arial" w:hAnsi="Arial" w:cs="Arial"/>
          <w:sz w:val="20"/>
          <w:szCs w:val="20"/>
        </w:rPr>
        <w:t>nowledge of methods to communicate to, and liaise with, professional groups (e.g. oral case review, conference presentations, writing for publication)</w:t>
      </w:r>
    </w:p>
    <w:p w:rsidR="00B33E6A" w:rsidRPr="00342BC0" w:rsidRDefault="00B33E6A" w:rsidP="00B33E6A">
      <w:pPr>
        <w:pStyle w:val="ListParagraph"/>
        <w:numPr>
          <w:ilvl w:val="0"/>
          <w:numId w:val="18"/>
        </w:numPr>
        <w:spacing w:line="240" w:lineRule="auto"/>
        <w:ind w:left="714" w:hanging="357"/>
        <w:contextualSpacing w:val="0"/>
        <w:rPr>
          <w:rFonts w:ascii="Arial" w:hAnsi="Arial" w:cs="Arial"/>
          <w:sz w:val="20"/>
          <w:szCs w:val="20"/>
        </w:rPr>
      </w:pPr>
      <w:r>
        <w:rPr>
          <w:rFonts w:ascii="Arial" w:hAnsi="Arial" w:cs="Arial"/>
          <w:sz w:val="20"/>
          <w:szCs w:val="20"/>
        </w:rPr>
        <w:t>c</w:t>
      </w:r>
      <w:r w:rsidRPr="00342BC0">
        <w:rPr>
          <w:rFonts w:ascii="Arial" w:hAnsi="Arial" w:cs="Arial"/>
          <w:sz w:val="20"/>
          <w:szCs w:val="20"/>
        </w:rPr>
        <w:t>apacity to identify appropriate courses of action in response to unpredictable and complex events, including communication and consultation strategies</w:t>
      </w:r>
    </w:p>
    <w:p w:rsidR="00B33E6A" w:rsidRPr="00342BC0" w:rsidRDefault="00B33E6A" w:rsidP="00B33E6A">
      <w:pPr>
        <w:pStyle w:val="ListParagraph"/>
        <w:numPr>
          <w:ilvl w:val="0"/>
          <w:numId w:val="18"/>
        </w:numPr>
        <w:spacing w:line="240" w:lineRule="auto"/>
        <w:ind w:left="714" w:hanging="357"/>
        <w:contextualSpacing w:val="0"/>
        <w:rPr>
          <w:rFonts w:ascii="Arial" w:hAnsi="Arial" w:cs="Arial"/>
          <w:sz w:val="20"/>
          <w:szCs w:val="20"/>
        </w:rPr>
      </w:pPr>
      <w:r>
        <w:rPr>
          <w:rFonts w:ascii="Arial" w:hAnsi="Arial" w:cs="Arial"/>
          <w:sz w:val="20"/>
          <w:szCs w:val="20"/>
        </w:rPr>
        <w:t>s</w:t>
      </w:r>
      <w:r w:rsidRPr="00342BC0">
        <w:rPr>
          <w:rFonts w:ascii="Arial" w:hAnsi="Arial" w:cs="Arial"/>
          <w:sz w:val="20"/>
          <w:szCs w:val="20"/>
        </w:rPr>
        <w:t>kills in professional communication and ensuring appropriate working relationships with clients, professional colleagues and relevant others</w:t>
      </w:r>
      <w:r>
        <w:rPr>
          <w:rFonts w:ascii="Arial" w:hAnsi="Arial" w:cs="Arial"/>
          <w:sz w:val="20"/>
          <w:szCs w:val="20"/>
        </w:rPr>
        <w:t>, including in online and internet-based modalities</w:t>
      </w:r>
    </w:p>
    <w:p w:rsidR="00B33E6A" w:rsidRPr="00342BC0" w:rsidDel="00DF4C32" w:rsidRDefault="00B33E6A" w:rsidP="00B33E6A">
      <w:pPr>
        <w:pStyle w:val="ListParagraph"/>
        <w:numPr>
          <w:ilvl w:val="0"/>
          <w:numId w:val="18"/>
        </w:numPr>
        <w:spacing w:after="120" w:line="240" w:lineRule="auto"/>
        <w:ind w:left="714" w:hanging="357"/>
        <w:contextualSpacing w:val="0"/>
        <w:rPr>
          <w:rFonts w:ascii="Arial" w:hAnsi="Arial" w:cs="Arial"/>
          <w:sz w:val="20"/>
          <w:szCs w:val="20"/>
        </w:rPr>
      </w:pPr>
      <w:r>
        <w:rPr>
          <w:rFonts w:ascii="Arial" w:hAnsi="Arial" w:cs="Arial"/>
          <w:sz w:val="20"/>
          <w:szCs w:val="20"/>
        </w:rPr>
        <w:t>k</w:t>
      </w:r>
      <w:r w:rsidRPr="00342BC0">
        <w:rPr>
          <w:rFonts w:ascii="Arial" w:hAnsi="Arial" w:cs="Arial"/>
          <w:sz w:val="20"/>
          <w:szCs w:val="20"/>
        </w:rPr>
        <w:t>nowledge of and</w:t>
      </w:r>
      <w:r w:rsidRPr="00342BC0" w:rsidDel="00DF4C32">
        <w:rPr>
          <w:rFonts w:ascii="Arial" w:hAnsi="Arial" w:cs="Arial"/>
          <w:sz w:val="20"/>
          <w:szCs w:val="20"/>
        </w:rPr>
        <w:t xml:space="preserve"> sensitivity to</w:t>
      </w:r>
      <w:r w:rsidRPr="00342BC0">
        <w:rPr>
          <w:rFonts w:ascii="Arial" w:hAnsi="Arial" w:cs="Arial"/>
          <w:sz w:val="20"/>
          <w:szCs w:val="20"/>
        </w:rPr>
        <w:t xml:space="preserve"> communication issues relevant to</w:t>
      </w:r>
      <w:r w:rsidRPr="00342BC0" w:rsidDel="00DF4C32">
        <w:rPr>
          <w:rFonts w:ascii="Arial" w:hAnsi="Arial" w:cs="Arial"/>
          <w:sz w:val="20"/>
          <w:szCs w:val="20"/>
        </w:rPr>
        <w:t>:</w:t>
      </w:r>
    </w:p>
    <w:p w:rsidR="00B33E6A" w:rsidRPr="00342BC0" w:rsidDel="00DF4C32" w:rsidRDefault="00B33E6A" w:rsidP="00B33E6A">
      <w:pPr>
        <w:pStyle w:val="ColorfulList-Accent11"/>
        <w:numPr>
          <w:ilvl w:val="0"/>
          <w:numId w:val="17"/>
        </w:numPr>
        <w:spacing w:after="0"/>
        <w:contextualSpacing w:val="0"/>
        <w:rPr>
          <w:rFonts w:ascii="Arial" w:hAnsi="Arial" w:cs="Arial"/>
          <w:sz w:val="20"/>
          <w:szCs w:val="20"/>
        </w:rPr>
      </w:pPr>
      <w:r w:rsidRPr="00342BC0" w:rsidDel="00DF4C32">
        <w:rPr>
          <w:rFonts w:ascii="Arial" w:hAnsi="Arial" w:cs="Arial"/>
          <w:sz w:val="20"/>
          <w:szCs w:val="20"/>
        </w:rPr>
        <w:t xml:space="preserve">culture, including </w:t>
      </w:r>
      <w:r>
        <w:rPr>
          <w:rFonts w:ascii="Arial" w:hAnsi="Arial" w:cs="Arial"/>
          <w:sz w:val="20"/>
          <w:szCs w:val="20"/>
        </w:rPr>
        <w:t xml:space="preserve">cultural responsiveness when working with </w:t>
      </w:r>
      <w:r w:rsidRPr="00342BC0" w:rsidDel="00DF4C32">
        <w:rPr>
          <w:rFonts w:ascii="Arial" w:hAnsi="Arial" w:cs="Arial"/>
          <w:sz w:val="20"/>
          <w:szCs w:val="20"/>
        </w:rPr>
        <w:t xml:space="preserve">Aboriginal and Torres Strait Islander </w:t>
      </w:r>
      <w:r>
        <w:rPr>
          <w:rFonts w:ascii="Arial" w:hAnsi="Arial" w:cs="Arial"/>
          <w:sz w:val="20"/>
          <w:szCs w:val="20"/>
        </w:rPr>
        <w:t>peoples</w:t>
      </w:r>
    </w:p>
    <w:p w:rsidR="00B33E6A" w:rsidRPr="00342BC0" w:rsidDel="00DF4C32" w:rsidRDefault="00B33E6A" w:rsidP="00B33E6A">
      <w:pPr>
        <w:pStyle w:val="ColorfulList-Accent11"/>
        <w:numPr>
          <w:ilvl w:val="0"/>
          <w:numId w:val="17"/>
        </w:numPr>
        <w:spacing w:after="0"/>
        <w:contextualSpacing w:val="0"/>
        <w:rPr>
          <w:rFonts w:ascii="Arial" w:hAnsi="Arial" w:cs="Arial"/>
          <w:sz w:val="20"/>
          <w:szCs w:val="20"/>
        </w:rPr>
      </w:pPr>
      <w:r w:rsidRPr="00342BC0" w:rsidDel="00DF4C32">
        <w:rPr>
          <w:rFonts w:ascii="Arial" w:hAnsi="Arial" w:cs="Arial"/>
          <w:sz w:val="20"/>
          <w:szCs w:val="20"/>
        </w:rPr>
        <w:t>religious, social, ethnic</w:t>
      </w:r>
      <w:r w:rsidRPr="00342BC0">
        <w:rPr>
          <w:rFonts w:ascii="Arial" w:hAnsi="Arial" w:cs="Arial"/>
          <w:sz w:val="20"/>
          <w:szCs w:val="20"/>
        </w:rPr>
        <w:t>,</w:t>
      </w:r>
      <w:r w:rsidRPr="00342BC0" w:rsidDel="00DF4C32">
        <w:rPr>
          <w:rFonts w:ascii="Arial" w:hAnsi="Arial" w:cs="Arial"/>
          <w:sz w:val="20"/>
          <w:szCs w:val="20"/>
        </w:rPr>
        <w:t xml:space="preserve"> </w:t>
      </w:r>
      <w:r w:rsidRPr="00342BC0">
        <w:rPr>
          <w:rFonts w:ascii="Arial" w:hAnsi="Arial" w:cs="Arial"/>
          <w:sz w:val="20"/>
          <w:szCs w:val="20"/>
        </w:rPr>
        <w:t xml:space="preserve">historical </w:t>
      </w:r>
      <w:r w:rsidRPr="00342BC0" w:rsidDel="00DF4C32">
        <w:rPr>
          <w:rFonts w:ascii="Arial" w:hAnsi="Arial" w:cs="Arial"/>
          <w:sz w:val="20"/>
          <w:szCs w:val="20"/>
        </w:rPr>
        <w:t>and political backgrounds and contexts</w:t>
      </w:r>
    </w:p>
    <w:p w:rsidR="00B33E6A" w:rsidRPr="00342BC0" w:rsidDel="00DF4C32" w:rsidRDefault="00B33E6A" w:rsidP="00B33E6A">
      <w:pPr>
        <w:pStyle w:val="ColorfulList-Accent11"/>
        <w:numPr>
          <w:ilvl w:val="0"/>
          <w:numId w:val="17"/>
        </w:numPr>
        <w:spacing w:after="0"/>
        <w:contextualSpacing w:val="0"/>
        <w:rPr>
          <w:rFonts w:ascii="Arial" w:hAnsi="Arial" w:cs="Arial"/>
          <w:sz w:val="20"/>
          <w:szCs w:val="20"/>
        </w:rPr>
      </w:pPr>
      <w:r w:rsidRPr="00342BC0" w:rsidDel="00DF4C32">
        <w:rPr>
          <w:rFonts w:ascii="Arial" w:hAnsi="Arial" w:cs="Arial"/>
          <w:sz w:val="20"/>
          <w:szCs w:val="20"/>
        </w:rPr>
        <w:t>gender and sexuality issues</w:t>
      </w:r>
    </w:p>
    <w:p w:rsidR="00B33E6A" w:rsidRPr="00342BC0" w:rsidDel="00DF4C32" w:rsidRDefault="00B33E6A" w:rsidP="00B33E6A">
      <w:pPr>
        <w:pStyle w:val="ColorfulList-Accent11"/>
        <w:numPr>
          <w:ilvl w:val="0"/>
          <w:numId w:val="17"/>
        </w:numPr>
        <w:spacing w:after="0"/>
        <w:contextualSpacing w:val="0"/>
        <w:rPr>
          <w:rFonts w:ascii="Arial" w:hAnsi="Arial" w:cs="Arial"/>
          <w:sz w:val="20"/>
          <w:szCs w:val="20"/>
        </w:rPr>
      </w:pPr>
      <w:r w:rsidRPr="00342BC0" w:rsidDel="00DF4C32">
        <w:rPr>
          <w:rFonts w:ascii="Arial" w:hAnsi="Arial" w:cs="Arial"/>
          <w:sz w:val="20"/>
          <w:szCs w:val="20"/>
        </w:rPr>
        <w:t>cognitive ability and sensory acuity</w:t>
      </w:r>
    </w:p>
    <w:p w:rsidR="00B33E6A" w:rsidRPr="00342BC0" w:rsidRDefault="00B33E6A" w:rsidP="00B33E6A">
      <w:pPr>
        <w:pStyle w:val="ColorfulList-Accent11"/>
        <w:numPr>
          <w:ilvl w:val="0"/>
          <w:numId w:val="17"/>
        </w:numPr>
        <w:spacing w:after="0"/>
        <w:contextualSpacing w:val="0"/>
        <w:rPr>
          <w:rFonts w:ascii="Arial" w:hAnsi="Arial" w:cs="Arial"/>
          <w:sz w:val="20"/>
          <w:szCs w:val="20"/>
        </w:rPr>
      </w:pPr>
      <w:r w:rsidRPr="00342BC0" w:rsidDel="00DF4C32">
        <w:rPr>
          <w:rFonts w:ascii="Arial" w:hAnsi="Arial" w:cs="Arial"/>
          <w:sz w:val="20"/>
          <w:szCs w:val="20"/>
        </w:rPr>
        <w:t>linguistic abilities and preferred modes of communication</w:t>
      </w:r>
    </w:p>
    <w:p w:rsidR="00B33E6A" w:rsidRPr="00342BC0" w:rsidDel="00DF4C32" w:rsidRDefault="00B33E6A" w:rsidP="00B33E6A">
      <w:pPr>
        <w:pStyle w:val="ColorfulList-Accent11"/>
        <w:numPr>
          <w:ilvl w:val="0"/>
          <w:numId w:val="17"/>
        </w:numPr>
        <w:spacing w:after="0"/>
        <w:contextualSpacing w:val="0"/>
        <w:rPr>
          <w:rFonts w:ascii="Arial" w:hAnsi="Arial" w:cs="Arial"/>
          <w:sz w:val="20"/>
          <w:szCs w:val="20"/>
        </w:rPr>
      </w:pPr>
      <w:r w:rsidRPr="00342BC0" w:rsidDel="00DF4C32">
        <w:rPr>
          <w:rFonts w:ascii="Arial" w:hAnsi="Arial" w:cs="Arial"/>
          <w:sz w:val="20"/>
          <w:szCs w:val="20"/>
        </w:rPr>
        <w:t>service needs of different age groups</w:t>
      </w:r>
    </w:p>
    <w:p w:rsidR="00B33E6A" w:rsidRPr="00342BC0" w:rsidDel="00DF4C32" w:rsidRDefault="00B33E6A" w:rsidP="00B33E6A">
      <w:pPr>
        <w:pStyle w:val="ColorfulList-Accent11"/>
        <w:numPr>
          <w:ilvl w:val="0"/>
          <w:numId w:val="17"/>
        </w:numPr>
        <w:spacing w:after="0"/>
        <w:contextualSpacing w:val="0"/>
        <w:rPr>
          <w:rFonts w:ascii="Arial" w:hAnsi="Arial" w:cs="Arial"/>
          <w:sz w:val="20"/>
          <w:szCs w:val="20"/>
        </w:rPr>
      </w:pPr>
      <w:r w:rsidRPr="00342BC0" w:rsidDel="00DF4C32">
        <w:rPr>
          <w:rFonts w:ascii="Arial" w:hAnsi="Arial" w:cs="Arial"/>
          <w:sz w:val="20"/>
          <w:szCs w:val="20"/>
        </w:rPr>
        <w:t>service needs of vulnerable groups in society</w:t>
      </w:r>
      <w:r w:rsidRPr="00342BC0">
        <w:rPr>
          <w:rFonts w:ascii="Arial" w:hAnsi="Arial" w:cs="Arial"/>
          <w:sz w:val="20"/>
          <w:szCs w:val="20"/>
        </w:rPr>
        <w:t>, and</w:t>
      </w:r>
    </w:p>
    <w:p w:rsidR="006F6E2D" w:rsidRPr="00D92BCC" w:rsidRDefault="00B33E6A" w:rsidP="00B33E6A">
      <w:pPr>
        <w:pStyle w:val="ColorfulList-Accent11"/>
        <w:numPr>
          <w:ilvl w:val="0"/>
          <w:numId w:val="17"/>
        </w:numPr>
        <w:contextualSpacing w:val="0"/>
        <w:rPr>
          <w:rFonts w:ascii="Arial" w:hAnsi="Arial" w:cs="Arial"/>
          <w:sz w:val="20"/>
          <w:szCs w:val="20"/>
        </w:rPr>
      </w:pPr>
      <w:r w:rsidRPr="00342BC0" w:rsidDel="00DF4C32">
        <w:rPr>
          <w:rFonts w:ascii="Arial" w:hAnsi="Arial" w:cs="Arial"/>
          <w:sz w:val="20"/>
          <w:szCs w:val="20"/>
        </w:rPr>
        <w:t>preferences of clients, their carers, partners and families where appropriate</w:t>
      </w:r>
      <w:r w:rsidRPr="00342BC0">
        <w:rPr>
          <w:rFonts w:ascii="Arial" w:hAnsi="Arial" w:cs="Arial"/>
          <w:sz w:val="20"/>
          <w:szCs w:val="20"/>
        </w:rPr>
        <w:t>.</w:t>
      </w:r>
    </w:p>
    <w:sectPr w:rsidR="006F6E2D" w:rsidRPr="00D92BCC" w:rsidSect="00592515">
      <w:foot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96E" w:rsidRDefault="0091096E" w:rsidP="00B33E6A">
      <w:pPr>
        <w:spacing w:after="0" w:line="240" w:lineRule="auto"/>
      </w:pPr>
      <w:r>
        <w:separator/>
      </w:r>
    </w:p>
  </w:endnote>
  <w:endnote w:type="continuationSeparator" w:id="0">
    <w:p w:rsidR="0091096E" w:rsidRDefault="0091096E" w:rsidP="00B3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Times New Roman"/>
        <w:sz w:val="18"/>
        <w:szCs w:val="18"/>
      </w:rPr>
      <w:id w:val="1641617"/>
      <w:docPartObj>
        <w:docPartGallery w:val="Page Numbers (Bottom of Page)"/>
        <w:docPartUnique/>
      </w:docPartObj>
    </w:sdtPr>
    <w:sdtEndPr>
      <w:rPr>
        <w:color w:val="5F6062"/>
      </w:rPr>
    </w:sdtEndPr>
    <w:sdtContent>
      <w:sdt>
        <w:sdtPr>
          <w:rPr>
            <w:rFonts w:ascii="Calibri" w:hAnsi="Calibri" w:cs="Times New Roman"/>
            <w:sz w:val="18"/>
            <w:szCs w:val="18"/>
          </w:rPr>
          <w:id w:val="565050523"/>
          <w:docPartObj>
            <w:docPartGallery w:val="Page Numbers (Top of Page)"/>
            <w:docPartUnique/>
          </w:docPartObj>
        </w:sdtPr>
        <w:sdtEndPr>
          <w:rPr>
            <w:color w:val="5F6062"/>
          </w:rPr>
        </w:sdtEndPr>
        <w:sdtContent>
          <w:p w:rsidR="0091096E" w:rsidRDefault="0091096E" w:rsidP="00754857">
            <w:pPr>
              <w:pStyle w:val="AHPRAbody"/>
              <w:spacing w:after="100"/>
              <w:ind w:right="-64"/>
              <w:jc w:val="center"/>
              <w:rPr>
                <w:sz w:val="18"/>
                <w:szCs w:val="18"/>
              </w:rPr>
            </w:pPr>
          </w:p>
          <w:p w:rsidR="0091096E" w:rsidRPr="005744B8" w:rsidRDefault="0091096E" w:rsidP="00754857">
            <w:pPr>
              <w:pStyle w:val="Footer"/>
              <w:spacing w:after="200"/>
              <w:rPr>
                <w:rFonts w:ascii="Arial" w:hAnsi="Arial" w:cs="Arial"/>
                <w:color w:val="5F6062"/>
                <w:sz w:val="18"/>
                <w:szCs w:val="18"/>
              </w:rPr>
            </w:pPr>
            <w:r w:rsidRPr="005744B8">
              <w:rPr>
                <w:rFonts w:ascii="Arial" w:hAnsi="Arial" w:cs="Arial"/>
                <w:color w:val="5F6062"/>
                <w:sz w:val="18"/>
                <w:szCs w:val="18"/>
              </w:rPr>
              <w:t xml:space="preserve">Psychology Board of Australia </w:t>
            </w:r>
            <w:r w:rsidRPr="005744B8">
              <w:rPr>
                <w:rFonts w:cs="Arial"/>
                <w:color w:val="5F6062"/>
                <w:sz w:val="16"/>
                <w:szCs w:val="16"/>
              </w:rPr>
              <w:t xml:space="preserve">– </w:t>
            </w:r>
            <w:r w:rsidRPr="005744B8">
              <w:rPr>
                <w:rFonts w:ascii="Arial" w:hAnsi="Arial" w:cs="Arial"/>
                <w:color w:val="5F6062"/>
                <w:sz w:val="18"/>
                <w:szCs w:val="18"/>
              </w:rPr>
              <w:t>National Psychology Exam</w:t>
            </w:r>
            <w:r>
              <w:rPr>
                <w:rFonts w:ascii="Arial" w:hAnsi="Arial" w:cs="Arial"/>
                <w:color w:val="5F6062"/>
                <w:sz w:val="18"/>
                <w:szCs w:val="18"/>
              </w:rPr>
              <w:t>ination - Curriculum/August 2018</w:t>
            </w:r>
          </w:p>
          <w:p w:rsidR="0091096E" w:rsidRPr="00922596" w:rsidRDefault="0091096E" w:rsidP="00754857">
            <w:pPr>
              <w:pStyle w:val="Footer"/>
              <w:spacing w:after="200"/>
              <w:jc w:val="right"/>
              <w:rPr>
                <w:rFonts w:ascii="Arial" w:hAnsi="Arial" w:cs="Arial"/>
                <w:b/>
                <w:color w:val="5F6062"/>
                <w:sz w:val="18"/>
                <w:szCs w:val="18"/>
              </w:rPr>
            </w:pPr>
            <w:r w:rsidRPr="005744B8">
              <w:rPr>
                <w:rFonts w:ascii="Arial" w:hAnsi="Arial" w:cs="Arial"/>
                <w:color w:val="5F6062"/>
                <w:sz w:val="18"/>
                <w:szCs w:val="18"/>
              </w:rPr>
              <w:t xml:space="preserve">Page </w:t>
            </w:r>
            <w:r w:rsidR="00D21055" w:rsidRPr="005744B8">
              <w:rPr>
                <w:rFonts w:ascii="Arial" w:hAnsi="Arial" w:cs="Arial"/>
                <w:b/>
                <w:color w:val="5F6062"/>
                <w:sz w:val="18"/>
                <w:szCs w:val="18"/>
              </w:rPr>
              <w:fldChar w:fldCharType="begin"/>
            </w:r>
            <w:r w:rsidRPr="005744B8">
              <w:rPr>
                <w:rFonts w:ascii="Arial" w:hAnsi="Arial" w:cs="Arial"/>
                <w:b/>
                <w:color w:val="5F6062"/>
                <w:sz w:val="18"/>
                <w:szCs w:val="18"/>
              </w:rPr>
              <w:instrText xml:space="preserve"> PAGE </w:instrText>
            </w:r>
            <w:r w:rsidR="00D21055" w:rsidRPr="005744B8">
              <w:rPr>
                <w:rFonts w:ascii="Arial" w:hAnsi="Arial" w:cs="Arial"/>
                <w:b/>
                <w:color w:val="5F6062"/>
                <w:sz w:val="18"/>
                <w:szCs w:val="18"/>
              </w:rPr>
              <w:fldChar w:fldCharType="separate"/>
            </w:r>
            <w:r w:rsidR="000911A8">
              <w:rPr>
                <w:rFonts w:ascii="Arial" w:hAnsi="Arial" w:cs="Arial"/>
                <w:b/>
                <w:noProof/>
                <w:color w:val="5F6062"/>
                <w:sz w:val="18"/>
                <w:szCs w:val="18"/>
              </w:rPr>
              <w:t>4</w:t>
            </w:r>
            <w:r w:rsidR="00D21055" w:rsidRPr="005744B8">
              <w:rPr>
                <w:rFonts w:ascii="Arial" w:hAnsi="Arial" w:cs="Arial"/>
                <w:b/>
                <w:color w:val="5F6062"/>
                <w:sz w:val="18"/>
                <w:szCs w:val="18"/>
              </w:rPr>
              <w:fldChar w:fldCharType="end"/>
            </w:r>
            <w:r w:rsidRPr="005744B8">
              <w:rPr>
                <w:rFonts w:ascii="Arial" w:hAnsi="Arial" w:cs="Arial"/>
                <w:color w:val="5F6062"/>
                <w:sz w:val="18"/>
                <w:szCs w:val="18"/>
              </w:rPr>
              <w:t xml:space="preserve"> of </w:t>
            </w:r>
            <w:r w:rsidR="00D21055" w:rsidRPr="005744B8">
              <w:rPr>
                <w:rFonts w:ascii="Arial" w:hAnsi="Arial" w:cs="Arial"/>
                <w:b/>
                <w:color w:val="5F6062"/>
                <w:sz w:val="18"/>
                <w:szCs w:val="18"/>
              </w:rPr>
              <w:fldChar w:fldCharType="begin"/>
            </w:r>
            <w:r w:rsidRPr="005744B8">
              <w:rPr>
                <w:rFonts w:ascii="Arial" w:hAnsi="Arial" w:cs="Arial"/>
                <w:b/>
                <w:color w:val="5F6062"/>
                <w:sz w:val="18"/>
                <w:szCs w:val="18"/>
              </w:rPr>
              <w:instrText xml:space="preserve"> NUMPAGES  </w:instrText>
            </w:r>
            <w:r w:rsidR="00D21055" w:rsidRPr="005744B8">
              <w:rPr>
                <w:rFonts w:ascii="Arial" w:hAnsi="Arial" w:cs="Arial"/>
                <w:b/>
                <w:color w:val="5F6062"/>
                <w:sz w:val="18"/>
                <w:szCs w:val="18"/>
              </w:rPr>
              <w:fldChar w:fldCharType="separate"/>
            </w:r>
            <w:r w:rsidR="000911A8">
              <w:rPr>
                <w:rFonts w:ascii="Arial" w:hAnsi="Arial" w:cs="Arial"/>
                <w:b/>
                <w:noProof/>
                <w:color w:val="5F6062"/>
                <w:sz w:val="18"/>
                <w:szCs w:val="18"/>
              </w:rPr>
              <w:t>9</w:t>
            </w:r>
            <w:r w:rsidR="00D21055" w:rsidRPr="005744B8">
              <w:rPr>
                <w:rFonts w:ascii="Arial" w:hAnsi="Arial" w:cs="Arial"/>
                <w:b/>
                <w:color w:val="5F6062"/>
                <w:sz w:val="18"/>
                <w:szCs w:val="18"/>
              </w:rPr>
              <w:fldChar w:fldCharType="end"/>
            </w:r>
          </w:p>
        </w:sdtContent>
      </w:sdt>
    </w:sdtContent>
  </w:sdt>
  <w:p w:rsidR="0091096E" w:rsidRDefault="00910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6E" w:rsidRPr="004A6CDD" w:rsidRDefault="0091096E" w:rsidP="00754857">
    <w:pPr>
      <w:pStyle w:val="AHPRAbody"/>
      <w:spacing w:after="100"/>
      <w:ind w:right="-64"/>
      <w:jc w:val="center"/>
      <w:rPr>
        <w:b/>
        <w:color w:val="008EC4"/>
        <w:sz w:val="18"/>
        <w:szCs w:val="18"/>
      </w:rPr>
    </w:pPr>
    <w:r w:rsidRPr="004A6CDD">
      <w:rPr>
        <w:b/>
        <w:color w:val="008EC4"/>
        <w:sz w:val="18"/>
        <w:szCs w:val="18"/>
      </w:rPr>
      <w:t xml:space="preserve">Psychology </w:t>
    </w:r>
    <w:r w:rsidRPr="004A6CDD">
      <w:rPr>
        <w:b/>
        <w:color w:val="424342"/>
        <w:sz w:val="18"/>
        <w:szCs w:val="18"/>
      </w:rPr>
      <w:t>Board of Australia</w:t>
    </w:r>
  </w:p>
  <w:p w:rsidR="0091096E" w:rsidRDefault="0091096E" w:rsidP="00754857">
    <w:pPr>
      <w:pStyle w:val="Footer"/>
      <w:jc w:val="center"/>
      <w:rPr>
        <w:rFonts w:ascii="Arial" w:hAnsi="Arial" w:cs="Arial"/>
        <w:sz w:val="18"/>
        <w:szCs w:val="18"/>
      </w:rPr>
    </w:pPr>
    <w:r w:rsidRPr="004A6CDD">
      <w:rPr>
        <w:rFonts w:ascii="Arial" w:hAnsi="Arial" w:cs="Arial"/>
        <w:sz w:val="18"/>
        <w:szCs w:val="18"/>
      </w:rPr>
      <w:t xml:space="preserve">G.P.O. Box 9958   </w:t>
    </w:r>
    <w:r w:rsidRPr="004A6CDD">
      <w:rPr>
        <w:rFonts w:ascii="Arial" w:hAnsi="Arial" w:cs="Arial"/>
        <w:b/>
        <w:color w:val="008EC4"/>
        <w:sz w:val="18"/>
        <w:szCs w:val="18"/>
      </w:rPr>
      <w:t>|</w:t>
    </w:r>
    <w:r w:rsidRPr="004A6CDD">
      <w:rPr>
        <w:rFonts w:ascii="Arial" w:hAnsi="Arial" w:cs="Arial"/>
        <w:sz w:val="18"/>
        <w:szCs w:val="18"/>
      </w:rPr>
      <w:t xml:space="preserve">   Melbourne VIC 3001   </w:t>
    </w:r>
    <w:r w:rsidRPr="004A6CDD">
      <w:rPr>
        <w:rFonts w:ascii="Arial" w:hAnsi="Arial" w:cs="Arial"/>
        <w:b/>
        <w:color w:val="008EC4"/>
        <w:sz w:val="18"/>
        <w:szCs w:val="18"/>
      </w:rPr>
      <w:t>|</w:t>
    </w:r>
    <w:r w:rsidRPr="004A6CDD">
      <w:rPr>
        <w:rFonts w:ascii="Arial" w:hAnsi="Arial" w:cs="Arial"/>
        <w:sz w:val="18"/>
        <w:szCs w:val="18"/>
      </w:rPr>
      <w:t xml:space="preserve">   </w:t>
    </w:r>
    <w:hyperlink r:id="rId1" w:history="1">
      <w:r w:rsidRPr="00174357">
        <w:rPr>
          <w:rStyle w:val="Hyperlink"/>
          <w:rFonts w:ascii="Arial" w:hAnsi="Arial" w:cs="Arial"/>
          <w:sz w:val="18"/>
          <w:szCs w:val="18"/>
        </w:rPr>
        <w:t>www.psychologyboard.gov.au</w:t>
      </w:r>
    </w:hyperlink>
  </w:p>
  <w:p w:rsidR="0091096E" w:rsidRDefault="0091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96E" w:rsidRDefault="0091096E" w:rsidP="00B33E6A">
      <w:pPr>
        <w:spacing w:after="0" w:line="240" w:lineRule="auto"/>
      </w:pPr>
      <w:r>
        <w:separator/>
      </w:r>
    </w:p>
  </w:footnote>
  <w:footnote w:type="continuationSeparator" w:id="0">
    <w:p w:rsidR="0091096E" w:rsidRDefault="0091096E" w:rsidP="00B33E6A">
      <w:pPr>
        <w:spacing w:after="0" w:line="240" w:lineRule="auto"/>
      </w:pPr>
      <w:r>
        <w:continuationSeparator/>
      </w:r>
    </w:p>
  </w:footnote>
  <w:footnote w:id="1">
    <w:p w:rsidR="0091096E" w:rsidRPr="00D92BCC" w:rsidRDefault="0091096E" w:rsidP="00B33E6A">
      <w:pPr>
        <w:spacing w:before="120" w:after="120"/>
        <w:rPr>
          <w:rFonts w:ascii="Arial" w:hAnsi="Arial" w:cs="Arial"/>
          <w:bCs/>
          <w:iCs/>
          <w:sz w:val="18"/>
          <w:szCs w:val="18"/>
        </w:rPr>
      </w:pPr>
      <w:r w:rsidRPr="00D92BCC">
        <w:rPr>
          <w:rStyle w:val="FootnoteReference"/>
          <w:rFonts w:cs="Arial"/>
          <w:szCs w:val="18"/>
        </w:rPr>
        <w:footnoteRef/>
      </w:r>
      <w:r w:rsidRPr="00D92BCC">
        <w:rPr>
          <w:rFonts w:ascii="Arial" w:hAnsi="Arial" w:cs="Arial"/>
          <w:sz w:val="18"/>
          <w:szCs w:val="18"/>
        </w:rPr>
        <w:t xml:space="preserve"> </w:t>
      </w:r>
      <w:r w:rsidRPr="00D92BCC">
        <w:rPr>
          <w:rFonts w:ascii="Arial" w:hAnsi="Arial" w:cs="Arial"/>
          <w:sz w:val="18"/>
          <w:szCs w:val="18"/>
          <w:lang w:val="en-US"/>
        </w:rPr>
        <w:t xml:space="preserve">The Declaration can be downloaded from: </w:t>
      </w:r>
      <w:hyperlink r:id="rId1" w:history="1">
        <w:r w:rsidRPr="00D92BCC">
          <w:rPr>
            <w:rStyle w:val="Hyperlink"/>
            <w:rFonts w:ascii="Arial" w:hAnsi="Arial" w:cs="Arial"/>
            <w:bCs/>
            <w:iCs/>
            <w:sz w:val="18"/>
            <w:szCs w:val="18"/>
          </w:rPr>
          <w:t>http://www.psychologistsboard.org.nz/cms_show_download.php?id=429</w:t>
        </w:r>
      </w:hyperlink>
      <w:r w:rsidRPr="00D92BCC">
        <w:rPr>
          <w:rFonts w:ascii="Arial" w:hAnsi="Arial" w:cs="Arial"/>
          <w:bCs/>
          <w:iCs/>
          <w:sz w:val="18"/>
          <w:szCs w:val="18"/>
        </w:rPr>
        <w:t xml:space="preserve"> </w:t>
      </w:r>
    </w:p>
  </w:footnote>
  <w:footnote w:id="2">
    <w:p w:rsidR="0091096E" w:rsidRDefault="0091096E">
      <w:pPr>
        <w:pStyle w:val="FootnoteText"/>
      </w:pPr>
      <w:r w:rsidRPr="00D92BCC">
        <w:rPr>
          <w:rStyle w:val="FootnoteReference"/>
          <w:rFonts w:cs="Arial"/>
          <w:szCs w:val="18"/>
        </w:rPr>
        <w:footnoteRef/>
      </w:r>
      <w:r w:rsidRPr="00D92BCC">
        <w:rPr>
          <w:rFonts w:ascii="Arial" w:hAnsi="Arial" w:cs="Arial"/>
          <w:sz w:val="18"/>
          <w:szCs w:val="18"/>
        </w:rPr>
        <w:t xml:space="preserve"> The APAC Standards</w:t>
      </w:r>
      <w:r w:rsidR="00D92BCC" w:rsidRPr="00D92BCC">
        <w:rPr>
          <w:rFonts w:ascii="Arial" w:hAnsi="Arial" w:cs="Arial"/>
          <w:sz w:val="18"/>
          <w:szCs w:val="18"/>
        </w:rPr>
        <w:t xml:space="preserve"> for psychology programs</w:t>
      </w:r>
      <w:r w:rsidRPr="00D92BCC">
        <w:rPr>
          <w:rFonts w:ascii="Arial" w:hAnsi="Arial" w:cs="Arial"/>
          <w:sz w:val="18"/>
          <w:szCs w:val="18"/>
        </w:rPr>
        <w:t xml:space="preserve"> can be downloaded from: </w:t>
      </w:r>
      <w:hyperlink r:id="rId2" w:history="1">
        <w:r w:rsidR="00D92BCC" w:rsidRPr="00D92BCC">
          <w:rPr>
            <w:rStyle w:val="Hyperlink"/>
            <w:rFonts w:ascii="Arial" w:hAnsi="Arial" w:cs="Arial"/>
            <w:sz w:val="18"/>
            <w:szCs w:val="18"/>
          </w:rPr>
          <w:t>www.psychologycouncil.org.au</w:t>
        </w:r>
      </w:hyperlink>
      <w:r w:rsidR="00D92BC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6E" w:rsidRDefault="0091096E">
    <w:pPr>
      <w:pStyle w:val="Header"/>
    </w:pPr>
    <w:r>
      <w:rPr>
        <w:noProof/>
        <w:lang w:eastAsia="en-AU"/>
      </w:rPr>
      <w:drawing>
        <wp:anchor distT="0" distB="0" distL="114300" distR="114300" simplePos="0" relativeHeight="251661312" behindDoc="0" locked="0" layoutInCell="1" allowOverlap="1">
          <wp:simplePos x="0" y="0"/>
          <wp:positionH relativeFrom="column">
            <wp:posOffset>4552315</wp:posOffset>
          </wp:positionH>
          <wp:positionV relativeFrom="paragraph">
            <wp:posOffset>217170</wp:posOffset>
          </wp:positionV>
          <wp:extent cx="1343025" cy="1188085"/>
          <wp:effectExtent l="0" t="0" r="0" b="0"/>
          <wp:wrapTight wrapText="bothSides">
            <wp:wrapPolygon edited="0">
              <wp:start x="0" y="0"/>
              <wp:lineTo x="0" y="21127"/>
              <wp:lineTo x="21447" y="21127"/>
              <wp:lineTo x="21447" y="0"/>
              <wp:lineTo x="0" y="0"/>
            </wp:wrapPolygon>
          </wp:wrapTight>
          <wp:docPr id="1" name="Picture 5"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1343025" cy="11880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C1F"/>
    <w:multiLevelType w:val="hybridMultilevel"/>
    <w:tmpl w:val="11AC3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60021"/>
    <w:multiLevelType w:val="hybridMultilevel"/>
    <w:tmpl w:val="24C4C4D6"/>
    <w:lvl w:ilvl="0" w:tplc="49187862">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121E3"/>
    <w:multiLevelType w:val="hybridMultilevel"/>
    <w:tmpl w:val="89167992"/>
    <w:lvl w:ilvl="0" w:tplc="49187862">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F234634"/>
    <w:multiLevelType w:val="hybridMultilevel"/>
    <w:tmpl w:val="E4900812"/>
    <w:lvl w:ilvl="0" w:tplc="04090017">
      <w:start w:val="1"/>
      <w:numFmt w:val="lowerLetter"/>
      <w:lvlText w:val="%1)"/>
      <w:lvlJc w:val="left"/>
      <w:pPr>
        <w:ind w:left="720" w:hanging="360"/>
      </w:pPr>
    </w:lvl>
    <w:lvl w:ilvl="1" w:tplc="D68C6B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D6A1D"/>
    <w:multiLevelType w:val="hybridMultilevel"/>
    <w:tmpl w:val="7506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91F81"/>
    <w:multiLevelType w:val="hybridMultilevel"/>
    <w:tmpl w:val="BDA4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C0736D"/>
    <w:multiLevelType w:val="hybridMultilevel"/>
    <w:tmpl w:val="D292E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8516B6"/>
    <w:multiLevelType w:val="hybridMultilevel"/>
    <w:tmpl w:val="E8B28026"/>
    <w:lvl w:ilvl="0" w:tplc="04090003">
      <w:start w:val="1"/>
      <w:numFmt w:val="bullet"/>
      <w:lvlText w:val="o"/>
      <w:lvlJc w:val="left"/>
      <w:pPr>
        <w:ind w:left="1167" w:hanging="360"/>
      </w:pPr>
      <w:rPr>
        <w:rFonts w:ascii="Courier New" w:hAnsi="Courier New" w:cs="Courier New" w:hint="default"/>
      </w:rPr>
    </w:lvl>
    <w:lvl w:ilvl="1" w:tplc="04090003">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8" w15:restartNumberingAfterBreak="0">
    <w:nsid w:val="465C7C04"/>
    <w:multiLevelType w:val="hybridMultilevel"/>
    <w:tmpl w:val="F91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40B99"/>
    <w:multiLevelType w:val="hybridMultilevel"/>
    <w:tmpl w:val="B2920FAC"/>
    <w:lvl w:ilvl="0" w:tplc="83245FAC">
      <w:start w:val="77"/>
      <w:numFmt w:val="decimal"/>
      <w:lvlText w:val="%1."/>
      <w:lvlJc w:val="left"/>
      <w:pPr>
        <w:ind w:left="360" w:hanging="360"/>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2401B6"/>
    <w:multiLevelType w:val="hybridMultilevel"/>
    <w:tmpl w:val="1110EF3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42025E"/>
    <w:multiLevelType w:val="hybridMultilevel"/>
    <w:tmpl w:val="D422D10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8860F2F"/>
    <w:multiLevelType w:val="hybridMultilevel"/>
    <w:tmpl w:val="6310B9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75E62"/>
    <w:multiLevelType w:val="hybridMultilevel"/>
    <w:tmpl w:val="5E4AD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4676B2"/>
    <w:multiLevelType w:val="hybridMultilevel"/>
    <w:tmpl w:val="CCF2D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4F0936"/>
    <w:multiLevelType w:val="hybridMultilevel"/>
    <w:tmpl w:val="383A9940"/>
    <w:lvl w:ilvl="0" w:tplc="49187862">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F961D1"/>
    <w:multiLevelType w:val="hybridMultilevel"/>
    <w:tmpl w:val="9AF067E2"/>
    <w:lvl w:ilvl="0" w:tplc="49187862">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240D6E"/>
    <w:multiLevelType w:val="hybridMultilevel"/>
    <w:tmpl w:val="CEB2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A63D6"/>
    <w:multiLevelType w:val="hybridMultilevel"/>
    <w:tmpl w:val="70F04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61297"/>
    <w:multiLevelType w:val="hybridMultilevel"/>
    <w:tmpl w:val="A606A8CE"/>
    <w:lvl w:ilvl="0" w:tplc="49187862">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12532B"/>
    <w:multiLevelType w:val="hybridMultilevel"/>
    <w:tmpl w:val="9FAC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26340"/>
    <w:multiLevelType w:val="hybridMultilevel"/>
    <w:tmpl w:val="C7FA4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8116DE"/>
    <w:multiLevelType w:val="hybridMultilevel"/>
    <w:tmpl w:val="6310B9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F7046"/>
    <w:multiLevelType w:val="hybridMultilevel"/>
    <w:tmpl w:val="E23E1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24FEC"/>
    <w:multiLevelType w:val="hybridMultilevel"/>
    <w:tmpl w:val="88C2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552EA"/>
    <w:multiLevelType w:val="hybridMultilevel"/>
    <w:tmpl w:val="FA961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7"/>
  </w:num>
  <w:num w:numId="5">
    <w:abstractNumId w:val="25"/>
  </w:num>
  <w:num w:numId="6">
    <w:abstractNumId w:val="18"/>
  </w:num>
  <w:num w:numId="7">
    <w:abstractNumId w:val="11"/>
  </w:num>
  <w:num w:numId="8">
    <w:abstractNumId w:val="14"/>
  </w:num>
  <w:num w:numId="9">
    <w:abstractNumId w:val="6"/>
  </w:num>
  <w:num w:numId="10">
    <w:abstractNumId w:val="21"/>
  </w:num>
  <w:num w:numId="11">
    <w:abstractNumId w:val="20"/>
  </w:num>
  <w:num w:numId="12">
    <w:abstractNumId w:val="3"/>
  </w:num>
  <w:num w:numId="13">
    <w:abstractNumId w:val="24"/>
  </w:num>
  <w:num w:numId="14">
    <w:abstractNumId w:val="7"/>
  </w:num>
  <w:num w:numId="15">
    <w:abstractNumId w:val="10"/>
  </w:num>
  <w:num w:numId="16">
    <w:abstractNumId w:val="22"/>
  </w:num>
  <w:num w:numId="17">
    <w:abstractNumId w:val="5"/>
  </w:num>
  <w:num w:numId="18">
    <w:abstractNumId w:val="12"/>
  </w:num>
  <w:num w:numId="19">
    <w:abstractNumId w:val="13"/>
  </w:num>
  <w:num w:numId="20">
    <w:abstractNumId w:val="16"/>
  </w:num>
  <w:num w:numId="21">
    <w:abstractNumId w:val="2"/>
  </w:num>
  <w:num w:numId="22">
    <w:abstractNumId w:val="15"/>
  </w:num>
  <w:num w:numId="23">
    <w:abstractNumId w:val="1"/>
  </w:num>
  <w:num w:numId="24">
    <w:abstractNumId w:val="19"/>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3E6A"/>
    <w:rsid w:val="000911A8"/>
    <w:rsid w:val="00112292"/>
    <w:rsid w:val="00195253"/>
    <w:rsid w:val="00291574"/>
    <w:rsid w:val="00291B11"/>
    <w:rsid w:val="002D014C"/>
    <w:rsid w:val="002D3EE0"/>
    <w:rsid w:val="002E6901"/>
    <w:rsid w:val="00327E18"/>
    <w:rsid w:val="003454C6"/>
    <w:rsid w:val="003706FF"/>
    <w:rsid w:val="004820B7"/>
    <w:rsid w:val="005309ED"/>
    <w:rsid w:val="0056371F"/>
    <w:rsid w:val="005729DE"/>
    <w:rsid w:val="00592515"/>
    <w:rsid w:val="005936A0"/>
    <w:rsid w:val="0059536C"/>
    <w:rsid w:val="005D4D96"/>
    <w:rsid w:val="00614DE4"/>
    <w:rsid w:val="00661C09"/>
    <w:rsid w:val="006F6E2D"/>
    <w:rsid w:val="007267A7"/>
    <w:rsid w:val="00735578"/>
    <w:rsid w:val="00754857"/>
    <w:rsid w:val="00756EEE"/>
    <w:rsid w:val="007A476D"/>
    <w:rsid w:val="007F2013"/>
    <w:rsid w:val="00887B69"/>
    <w:rsid w:val="008D064A"/>
    <w:rsid w:val="0091096E"/>
    <w:rsid w:val="00911FD9"/>
    <w:rsid w:val="00970D2A"/>
    <w:rsid w:val="009732F5"/>
    <w:rsid w:val="00973FB3"/>
    <w:rsid w:val="009967B1"/>
    <w:rsid w:val="00A24BBA"/>
    <w:rsid w:val="00A6612E"/>
    <w:rsid w:val="00A97E9B"/>
    <w:rsid w:val="00AA2800"/>
    <w:rsid w:val="00B15F1F"/>
    <w:rsid w:val="00B33E6A"/>
    <w:rsid w:val="00B42330"/>
    <w:rsid w:val="00B67686"/>
    <w:rsid w:val="00B724B6"/>
    <w:rsid w:val="00B75F6A"/>
    <w:rsid w:val="00BE6C3C"/>
    <w:rsid w:val="00C46B4F"/>
    <w:rsid w:val="00D21055"/>
    <w:rsid w:val="00D328CA"/>
    <w:rsid w:val="00D92BCC"/>
    <w:rsid w:val="00EA0944"/>
    <w:rsid w:val="00FD0D3D"/>
    <w:rsid w:val="00FE0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15:docId w15:val="{AEC85C03-42E7-4F28-911C-48AE821C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6A"/>
    <w:rPr>
      <w:rFonts w:ascii="Calibri" w:eastAsia="Times New Roman"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B33E6A"/>
    <w:pPr>
      <w:spacing w:line="240" w:lineRule="auto"/>
    </w:pPr>
    <w:rPr>
      <w:rFonts w:ascii="Arial" w:hAnsi="Arial" w:cs="Arial"/>
      <w:sz w:val="20"/>
    </w:rPr>
  </w:style>
  <w:style w:type="character" w:styleId="FootnoteReference">
    <w:name w:val="footnote reference"/>
    <w:basedOn w:val="DefaultParagraphFont"/>
    <w:unhideWhenUsed/>
    <w:rsid w:val="00B33E6A"/>
    <w:rPr>
      <w:rFonts w:ascii="Arial" w:hAnsi="Arial"/>
      <w:color w:val="auto"/>
      <w:sz w:val="18"/>
      <w:vertAlign w:val="superscript"/>
    </w:rPr>
  </w:style>
  <w:style w:type="character" w:styleId="Hyperlink">
    <w:name w:val="Hyperlink"/>
    <w:uiPriority w:val="99"/>
    <w:unhideWhenUsed/>
    <w:rsid w:val="00B33E6A"/>
    <w:rPr>
      <w:color w:val="0000FF"/>
      <w:u w:val="single"/>
    </w:rPr>
  </w:style>
  <w:style w:type="paragraph" w:customStyle="1" w:styleId="AHPRATitle">
    <w:name w:val="AHPRA Title"/>
    <w:basedOn w:val="Normal"/>
    <w:next w:val="Normal"/>
    <w:qFormat/>
    <w:rsid w:val="00B33E6A"/>
    <w:pPr>
      <w:spacing w:line="240" w:lineRule="auto"/>
      <w:outlineLvl w:val="0"/>
    </w:pPr>
    <w:rPr>
      <w:rFonts w:ascii="Arial" w:hAnsi="Arial" w:cs="Arial"/>
      <w:color w:val="808080"/>
      <w:sz w:val="44"/>
      <w:szCs w:val="52"/>
    </w:rPr>
  </w:style>
  <w:style w:type="character" w:customStyle="1" w:styleId="AHPRAbodyChar">
    <w:name w:val="AHPRA body Char"/>
    <w:basedOn w:val="DefaultParagraphFont"/>
    <w:link w:val="AHPRAbody"/>
    <w:rsid w:val="00B33E6A"/>
    <w:rPr>
      <w:rFonts w:ascii="Arial" w:eastAsia="Times New Roman" w:hAnsi="Arial" w:cs="Arial"/>
      <w:sz w:val="20"/>
      <w:lang w:val="en-AU"/>
    </w:rPr>
  </w:style>
  <w:style w:type="paragraph" w:styleId="ListParagraph">
    <w:name w:val="List Paragraph"/>
    <w:basedOn w:val="Normal"/>
    <w:link w:val="ListParagraphChar"/>
    <w:uiPriority w:val="72"/>
    <w:qFormat/>
    <w:rsid w:val="00B33E6A"/>
    <w:pPr>
      <w:ind w:left="720"/>
      <w:contextualSpacing/>
    </w:pPr>
  </w:style>
  <w:style w:type="character" w:customStyle="1" w:styleId="ListParagraphChar">
    <w:name w:val="List Paragraph Char"/>
    <w:link w:val="ListParagraph"/>
    <w:uiPriority w:val="72"/>
    <w:locked/>
    <w:rsid w:val="00B33E6A"/>
    <w:rPr>
      <w:rFonts w:ascii="Calibri" w:eastAsia="Times New Roman" w:hAnsi="Calibri" w:cs="Times New Roman"/>
      <w:lang w:val="en-AU"/>
    </w:rPr>
  </w:style>
  <w:style w:type="paragraph" w:customStyle="1" w:styleId="ColorfulList-Accent11">
    <w:name w:val="Colorful List - Accent 11"/>
    <w:basedOn w:val="Normal"/>
    <w:qFormat/>
    <w:rsid w:val="00B33E6A"/>
    <w:pPr>
      <w:spacing w:line="240" w:lineRule="auto"/>
      <w:ind w:left="720"/>
      <w:contextualSpacing/>
    </w:pPr>
    <w:rPr>
      <w:rFonts w:ascii="Cambria" w:eastAsia="Cambria" w:hAnsi="Cambria"/>
      <w:sz w:val="24"/>
      <w:szCs w:val="24"/>
    </w:rPr>
  </w:style>
  <w:style w:type="paragraph" w:styleId="Header">
    <w:name w:val="header"/>
    <w:basedOn w:val="Normal"/>
    <w:link w:val="HeaderChar"/>
    <w:uiPriority w:val="99"/>
    <w:unhideWhenUsed/>
    <w:rsid w:val="0034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4C6"/>
    <w:rPr>
      <w:rFonts w:ascii="Calibri" w:eastAsia="Times New Roman" w:hAnsi="Calibri" w:cs="Times New Roman"/>
      <w:lang w:val="en-AU"/>
    </w:rPr>
  </w:style>
  <w:style w:type="paragraph" w:styleId="Footer">
    <w:name w:val="footer"/>
    <w:basedOn w:val="Normal"/>
    <w:link w:val="FooterChar"/>
    <w:uiPriority w:val="99"/>
    <w:unhideWhenUsed/>
    <w:rsid w:val="0034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4C6"/>
    <w:rPr>
      <w:rFonts w:ascii="Calibri" w:eastAsia="Times New Roman" w:hAnsi="Calibri" w:cs="Times New Roman"/>
      <w:lang w:val="en-AU"/>
    </w:rPr>
  </w:style>
  <w:style w:type="paragraph" w:customStyle="1" w:styleId="AHPRAHeadline">
    <w:name w:val="AHPRA Headline"/>
    <w:basedOn w:val="Normal"/>
    <w:qFormat/>
    <w:rsid w:val="003454C6"/>
    <w:pPr>
      <w:spacing w:line="240" w:lineRule="auto"/>
    </w:pPr>
    <w:rPr>
      <w:rFonts w:ascii="Arial" w:eastAsia="Cambria" w:hAnsi="Arial"/>
      <w:color w:val="008EC4"/>
      <w:sz w:val="28"/>
      <w:szCs w:val="24"/>
    </w:rPr>
  </w:style>
  <w:style w:type="paragraph" w:styleId="BalloonText">
    <w:name w:val="Balloon Text"/>
    <w:basedOn w:val="Normal"/>
    <w:link w:val="BalloonTextChar"/>
    <w:uiPriority w:val="99"/>
    <w:semiHidden/>
    <w:unhideWhenUsed/>
    <w:rsid w:val="0066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09"/>
    <w:rPr>
      <w:rFonts w:ascii="Tahoma" w:eastAsia="Times New Roman" w:hAnsi="Tahoma" w:cs="Tahoma"/>
      <w:sz w:val="16"/>
      <w:szCs w:val="16"/>
      <w:lang w:val="en-AU"/>
    </w:rPr>
  </w:style>
  <w:style w:type="paragraph" w:styleId="BodyText">
    <w:name w:val="Body Text"/>
    <w:basedOn w:val="Normal"/>
    <w:link w:val="BodyTextChar"/>
    <w:qFormat/>
    <w:rsid w:val="005729DE"/>
    <w:pPr>
      <w:spacing w:line="240" w:lineRule="auto"/>
    </w:pPr>
    <w:rPr>
      <w:rFonts w:ascii="Arial" w:eastAsia="Cambria" w:hAnsi="Arial" w:cs="Arial"/>
      <w:sz w:val="20"/>
      <w:szCs w:val="24"/>
      <w:lang w:val="en-US"/>
    </w:rPr>
  </w:style>
  <w:style w:type="character" w:customStyle="1" w:styleId="BodyTextChar">
    <w:name w:val="Body Text Char"/>
    <w:basedOn w:val="DefaultParagraphFont"/>
    <w:link w:val="BodyText"/>
    <w:rsid w:val="005729DE"/>
    <w:rPr>
      <w:rFonts w:ascii="Arial" w:eastAsia="Cambria" w:hAnsi="Arial" w:cs="Arial"/>
      <w:sz w:val="20"/>
      <w:szCs w:val="24"/>
    </w:rPr>
  </w:style>
  <w:style w:type="paragraph" w:styleId="FootnoteText">
    <w:name w:val="footnote text"/>
    <w:basedOn w:val="Normal"/>
    <w:link w:val="FootnoteTextChar"/>
    <w:uiPriority w:val="99"/>
    <w:semiHidden/>
    <w:unhideWhenUsed/>
    <w:rsid w:val="00910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96E"/>
    <w:rPr>
      <w:rFonts w:ascii="Calibri" w:eastAsia="Times New Roman" w:hAnsi="Calibri" w:cs="Times New Roman"/>
      <w:sz w:val="20"/>
      <w:szCs w:val="20"/>
      <w:lang w:val="en-AU"/>
    </w:rPr>
  </w:style>
  <w:style w:type="character" w:styleId="FollowedHyperlink">
    <w:name w:val="FollowedHyperlink"/>
    <w:basedOn w:val="DefaultParagraphFont"/>
    <w:uiPriority w:val="99"/>
    <w:semiHidden/>
    <w:unhideWhenUsed/>
    <w:rsid w:val="00BE6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psychologyboard.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sychologycouncil.org.au/" TargetMode="External"/><Relationship Id="rId1" Type="http://schemas.openxmlformats.org/officeDocument/2006/relationships/hyperlink" Target="http://www.psychologistsboard.org.nz/cms_show_download.php?id=4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907F2-7679-4080-B3D5-4C556C5A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3499</Words>
  <Characters>18721</Characters>
  <Application>Microsoft Office Word</Application>
  <DocSecurity>0</DocSecurity>
  <Lines>985</Lines>
  <Paragraphs>740</Paragraphs>
  <ScaleCrop>false</ScaleCrop>
  <HeadingPairs>
    <vt:vector size="2" baseType="variant">
      <vt:variant>
        <vt:lpstr>Title</vt:lpstr>
      </vt:variant>
      <vt:variant>
        <vt:i4>1</vt:i4>
      </vt:variant>
    </vt:vector>
  </HeadingPairs>
  <TitlesOfParts>
    <vt:vector size="1" baseType="lpstr">
      <vt:lpstr>National psychology examination curriculum</vt:lpstr>
    </vt:vector>
  </TitlesOfParts>
  <Company>AHPRA</Company>
  <LinksUpToDate>false</LinksUpToDate>
  <CharactersWithSpaces>21480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psychology examination curriculum - August 2018</dc:title>
  <dc:subject>Curriculum</dc:subject>
  <dc:creator>Psychology Board</dc:creator>
  <cp:lastModifiedBy>Sheryl Kamath</cp:lastModifiedBy>
  <cp:revision>2</cp:revision>
  <cp:lastPrinted>2018-01-23T22:58:00Z</cp:lastPrinted>
  <dcterms:created xsi:type="dcterms:W3CDTF">2018-07-19T06:22:00Z</dcterms:created>
  <dcterms:modified xsi:type="dcterms:W3CDTF">2018-07-19T06:22:00Z</dcterms:modified>
</cp:coreProperties>
</file>