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2"/>
        <w:ind w:right="1172"/>
      </w:pPr>
      <w:r>
        <w:rPr/>
        <w:t>Dr Rachel Phillips Chair</w:t>
      </w:r>
    </w:p>
    <w:p>
      <w:pPr>
        <w:pStyle w:val="BodyText"/>
        <w:ind w:right="-14"/>
      </w:pPr>
      <w:r>
        <w:rPr/>
        <w:t>Psychology Board of</w:t>
      </w:r>
      <w:r>
        <w:rPr>
          <w:spacing w:val="-7"/>
        </w:rPr>
        <w:t> </w:t>
      </w:r>
      <w:r>
        <w:rPr/>
        <w:t>Australia AHPRA</w:t>
      </w:r>
    </w:p>
    <w:p>
      <w:pPr>
        <w:pStyle w:val="BodyText"/>
      </w:pPr>
      <w:r>
        <w:rPr/>
        <w:t>GPO Box 9958</w:t>
      </w:r>
    </w:p>
    <w:p>
      <w:pPr>
        <w:pStyle w:val="BodyText"/>
      </w:pPr>
      <w:r>
        <w:rPr/>
        <w:t>BRISBANE QLD 4001</w:t>
      </w:r>
    </w:p>
    <w:p>
      <w:pPr>
        <w:pStyle w:val="BodyText"/>
        <w:spacing w:before="102"/>
        <w:ind w:right="1861"/>
      </w:pPr>
      <w:r>
        <w:rPr/>
        <w:br w:type="column"/>
      </w:r>
      <w:r>
        <w:rPr/>
        <w:t>Mr Daniel Sullivan Provisional Psychologist</w:t>
      </w:r>
    </w:p>
    <w:p>
      <w:pPr>
        <w:pStyle w:val="BodyText"/>
        <w:ind w:right="608"/>
      </w:pPr>
      <w:r>
        <w:rPr/>
        <w:t>Griffith University Psychology Clinic 176 Messines Ridge Road</w:t>
      </w:r>
    </w:p>
    <w:p>
      <w:pPr>
        <w:pStyle w:val="BodyText"/>
        <w:ind w:right="1582"/>
      </w:pPr>
      <w:r>
        <w:rPr/>
        <w:pict>
          <v:rect style="position:absolute;margin-left:329.109985pt;margin-top:13.843147pt;width:171.38pt;height:13.8pt;mso-position-horizontal-relative:page;mso-position-vertical-relative:paragraph;z-index:-3880" filled="true" fillcolor="#000000" stroked="false">
            <v:fill type="solid"/>
            <w10:wrap type="none"/>
          </v:rect>
        </w:pict>
      </w:r>
      <w:r>
        <w:rPr/>
        <w:t>MT GRAVATT QLD 4122 E:</w:t>
      </w:r>
    </w:p>
    <w:p>
      <w:pPr>
        <w:spacing w:after="0"/>
        <w:sectPr>
          <w:type w:val="continuous"/>
          <w:pgSz w:w="11910" w:h="16840"/>
          <w:pgMar w:top="1580" w:bottom="280" w:left="1340" w:right="1340"/>
          <w:cols w:num="2" w:equalWidth="0">
            <w:col w:w="3066" w:space="1802"/>
            <w:col w:w="4362"/>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3"/>
        </w:rPr>
      </w:pPr>
    </w:p>
    <w:p>
      <w:pPr>
        <w:pStyle w:val="BodyText"/>
        <w:spacing w:before="90"/>
      </w:pPr>
      <w:r>
        <w:rPr/>
        <w:t>28/05/2019</w:t>
      </w:r>
    </w:p>
    <w:p>
      <w:pPr>
        <w:pStyle w:val="BodyText"/>
        <w:ind w:left="0"/>
        <w:rPr>
          <w:sz w:val="26"/>
        </w:rPr>
      </w:pPr>
    </w:p>
    <w:p>
      <w:pPr>
        <w:pStyle w:val="BodyText"/>
        <w:ind w:left="0"/>
        <w:rPr>
          <w:sz w:val="22"/>
        </w:rPr>
      </w:pPr>
    </w:p>
    <w:p>
      <w:pPr>
        <w:pStyle w:val="BodyText"/>
      </w:pPr>
      <w:r>
        <w:rPr/>
        <w:t>Dear Dr Phillips,</w:t>
      </w:r>
    </w:p>
    <w:p>
      <w:pPr>
        <w:pStyle w:val="BodyText"/>
        <w:ind w:left="0"/>
        <w:rPr>
          <w:sz w:val="26"/>
        </w:rPr>
      </w:pPr>
    </w:p>
    <w:p>
      <w:pPr>
        <w:pStyle w:val="BodyText"/>
        <w:spacing w:before="11"/>
        <w:ind w:left="0"/>
        <w:rPr>
          <w:sz w:val="21"/>
        </w:rPr>
      </w:pPr>
    </w:p>
    <w:p>
      <w:pPr>
        <w:pStyle w:val="BodyText"/>
        <w:spacing w:line="360" w:lineRule="auto"/>
        <w:ind w:right="84"/>
      </w:pPr>
      <w:r>
        <w:rPr/>
        <w:t>I am writing on behalf of the below-signed cohort of students whom commenced study in the Master of Clinical Psychology and the Doctor of Philosophy in Clinical Psychology programs at Griffith University (Mount Gravatt campus) in 2019. We are pleased the Board is seeking feedback on the consultation paper reviewing the Guidelines for the national psychology examination (NPE).</w:t>
      </w:r>
    </w:p>
    <w:p>
      <w:pPr>
        <w:pStyle w:val="BodyText"/>
        <w:spacing w:before="5"/>
        <w:ind w:left="0"/>
        <w:rPr>
          <w:sz w:val="36"/>
        </w:rPr>
      </w:pPr>
    </w:p>
    <w:p>
      <w:pPr>
        <w:pStyle w:val="BodyText"/>
        <w:spacing w:line="360" w:lineRule="auto"/>
        <w:ind w:right="406"/>
      </w:pPr>
      <w:r>
        <w:rPr/>
        <w:t>We agree with the preferred option of the board to make the following changes to the NPE guidelines:</w:t>
      </w:r>
    </w:p>
    <w:p>
      <w:pPr>
        <w:pStyle w:val="ListParagraph"/>
        <w:numPr>
          <w:ilvl w:val="0"/>
          <w:numId w:val="1"/>
        </w:numPr>
        <w:tabs>
          <w:tab w:pos="1180" w:val="left" w:leader="none"/>
          <w:tab w:pos="1181" w:val="left" w:leader="none"/>
        </w:tabs>
        <w:spacing w:line="240" w:lineRule="auto" w:before="6" w:after="0"/>
        <w:ind w:left="1180" w:right="0" w:hanging="720"/>
        <w:jc w:val="left"/>
        <w:rPr>
          <w:sz w:val="24"/>
        </w:rPr>
      </w:pPr>
      <w:r>
        <w:rPr>
          <w:sz w:val="24"/>
        </w:rPr>
        <w:t>to separate the Guidelines into a guideline and a manual,</w:t>
      </w:r>
      <w:r>
        <w:rPr>
          <w:spacing w:val="-8"/>
          <w:sz w:val="24"/>
        </w:rPr>
        <w:t> </w:t>
      </w:r>
      <w:r>
        <w:rPr>
          <w:sz w:val="24"/>
        </w:rPr>
        <w:t>and</w:t>
      </w:r>
    </w:p>
    <w:p>
      <w:pPr>
        <w:pStyle w:val="ListParagraph"/>
        <w:numPr>
          <w:ilvl w:val="0"/>
          <w:numId w:val="1"/>
        </w:numPr>
        <w:tabs>
          <w:tab w:pos="1180" w:val="left" w:leader="none"/>
          <w:tab w:pos="1181" w:val="left" w:leader="none"/>
        </w:tabs>
        <w:spacing w:line="360" w:lineRule="auto" w:before="136" w:after="0"/>
        <w:ind w:left="1180" w:right="1096" w:hanging="720"/>
        <w:jc w:val="left"/>
        <w:rPr>
          <w:sz w:val="24"/>
        </w:rPr>
      </w:pPr>
      <w:r>
        <w:rPr>
          <w:sz w:val="24"/>
        </w:rPr>
        <w:t>to determine to make the higher degree exemption from sitting the exam permanent.</w:t>
      </w:r>
    </w:p>
    <w:p>
      <w:pPr>
        <w:pStyle w:val="BodyText"/>
        <w:spacing w:before="4"/>
        <w:ind w:left="0"/>
        <w:rPr>
          <w:sz w:val="36"/>
        </w:rPr>
      </w:pPr>
    </w:p>
    <w:p>
      <w:pPr>
        <w:pStyle w:val="BodyText"/>
        <w:spacing w:line="360" w:lineRule="auto"/>
        <w:ind w:right="238"/>
      </w:pPr>
      <w:r>
        <w:rPr/>
        <w:t>We thank the Board for their consideration of the various matters that determine the NPE Guidelines. We believe that the thorough accreditation and oversight of programs in the higher education pathway to registration provides sufficient protection to the public. For provisional psychologists trained via this pathway, the NPE is an unnecessary duplication of competency assessment already demonstrated in the training program. It is notable that the NPE exemption for provisional psychologists trained via the higher education pathway has been in place since 2013, with no issues identified by the Board in that time.</w:t>
      </w:r>
    </w:p>
    <w:p>
      <w:pPr>
        <w:spacing w:after="0" w:line="360" w:lineRule="auto"/>
        <w:sectPr>
          <w:type w:val="continuous"/>
          <w:pgSz w:w="11910" w:h="16840"/>
          <w:pgMar w:top="1580" w:bottom="280" w:left="1340" w:right="1340"/>
        </w:sectPr>
      </w:pPr>
    </w:p>
    <w:p>
      <w:pPr>
        <w:pStyle w:val="BodyText"/>
        <w:spacing w:line="360" w:lineRule="auto" w:before="76"/>
        <w:ind w:right="85"/>
      </w:pPr>
      <w:r>
        <w:rPr/>
        <w:t>Furthermore, the proposal to separate the NPE Guidelines into a guideline and a manual will provide greater clarity regarding regulatory and operational information for candidates required to sit and pass the NPE prior to achieving general registration.</w:t>
      </w:r>
    </w:p>
    <w:p>
      <w:pPr>
        <w:pStyle w:val="BodyText"/>
        <w:spacing w:before="5"/>
        <w:ind w:left="0"/>
        <w:rPr>
          <w:sz w:val="36"/>
        </w:rPr>
      </w:pPr>
    </w:p>
    <w:p>
      <w:pPr>
        <w:pStyle w:val="BodyText"/>
      </w:pPr>
      <w:r>
        <w:rPr/>
        <w:t>Yours sincerely,</w:t>
      </w:r>
    </w:p>
    <w:p>
      <w:pPr>
        <w:pStyle w:val="BodyText"/>
        <w:ind w:left="0"/>
        <w:rPr>
          <w:sz w:val="20"/>
        </w:rPr>
      </w:pPr>
    </w:p>
    <w:p>
      <w:pPr>
        <w:pStyle w:val="BodyText"/>
        <w:spacing w:before="2"/>
        <w:ind w:left="0"/>
        <w:rPr>
          <w:sz w:val="20"/>
        </w:rPr>
      </w:pPr>
    </w:p>
    <w:p>
      <w:pPr>
        <w:spacing w:after="0"/>
        <w:rPr>
          <w:sz w:val="20"/>
        </w:rPr>
        <w:sectPr>
          <w:pgSz w:w="11910" w:h="16840"/>
          <w:pgMar w:top="1040" w:bottom="280" w:left="1340" w:right="1480"/>
        </w:sectPr>
      </w:pPr>
    </w:p>
    <w:p>
      <w:pPr>
        <w:pStyle w:val="BodyText"/>
        <w:spacing w:before="90"/>
      </w:pPr>
      <w:r>
        <w:rPr/>
        <w:t>Daniel Sullivan</w:t>
      </w:r>
    </w:p>
    <w:p>
      <w:pPr>
        <w:pStyle w:val="BodyText"/>
        <w:ind w:right="-13"/>
      </w:pPr>
      <w:r>
        <w:rPr/>
        <w:t>Provisional Psychologist | PhD</w:t>
      </w:r>
      <w:r>
        <w:rPr>
          <w:spacing w:val="-8"/>
        </w:rPr>
        <w:t> </w:t>
      </w:r>
      <w:r>
        <w:rPr/>
        <w:t>(Clinical Psychology)</w:t>
      </w:r>
      <w:r>
        <w:rPr>
          <w:spacing w:val="-6"/>
        </w:rPr>
        <w:t> </w:t>
      </w:r>
      <w:r>
        <w:rPr/>
        <w:t>Candidate</w:t>
      </w:r>
    </w:p>
    <w:p>
      <w:pPr>
        <w:pStyle w:val="BodyText"/>
      </w:pPr>
      <w:r>
        <w:rPr/>
        <w:t>Griffith University</w:t>
      </w:r>
    </w:p>
    <w:p>
      <w:pPr>
        <w:pStyle w:val="BodyText"/>
        <w:ind w:left="0"/>
      </w:pPr>
    </w:p>
    <w:p>
      <w:pPr>
        <w:pStyle w:val="BodyText"/>
      </w:pPr>
      <w:r>
        <w:rPr/>
        <w:t>Lauren Otto</w:t>
      </w:r>
    </w:p>
    <w:p>
      <w:pPr>
        <w:pStyle w:val="BodyText"/>
        <w:ind w:right="379"/>
      </w:pPr>
      <w:r>
        <w:rPr/>
        <w:t>Provisional Psychologist | Master of Clinical Psychology Candidate Griffith University</w:t>
      </w:r>
    </w:p>
    <w:p>
      <w:pPr>
        <w:pStyle w:val="BodyText"/>
        <w:ind w:left="0"/>
      </w:pPr>
    </w:p>
    <w:p>
      <w:pPr>
        <w:pStyle w:val="BodyText"/>
      </w:pPr>
      <w:r>
        <w:rPr/>
        <w:t>Jordan Huselton</w:t>
      </w:r>
    </w:p>
    <w:p>
      <w:pPr>
        <w:pStyle w:val="BodyText"/>
        <w:ind w:right="379"/>
      </w:pPr>
      <w:r>
        <w:rPr/>
        <w:t>Provisional Psychologist | Master of Clinical Psychology Candidate Griffith University</w:t>
      </w:r>
    </w:p>
    <w:p>
      <w:pPr>
        <w:pStyle w:val="BodyText"/>
        <w:ind w:left="0"/>
      </w:pPr>
    </w:p>
    <w:p>
      <w:pPr>
        <w:pStyle w:val="BodyText"/>
      </w:pPr>
      <w:r>
        <w:rPr/>
        <w:t>Angela O’Neale</w:t>
      </w:r>
    </w:p>
    <w:p>
      <w:pPr>
        <w:pStyle w:val="BodyText"/>
        <w:ind w:right="379"/>
      </w:pPr>
      <w:r>
        <w:rPr/>
        <w:t>Provisional Psychologist | Master of Clinical Psychology Candidate Griffith University</w:t>
      </w:r>
    </w:p>
    <w:p>
      <w:pPr>
        <w:pStyle w:val="BodyText"/>
        <w:ind w:left="0"/>
      </w:pPr>
    </w:p>
    <w:p>
      <w:pPr>
        <w:pStyle w:val="BodyText"/>
      </w:pPr>
      <w:r>
        <w:rPr/>
        <w:t>Stacey Bernardin</w:t>
      </w:r>
    </w:p>
    <w:p>
      <w:pPr>
        <w:pStyle w:val="BodyText"/>
        <w:ind w:right="-13"/>
      </w:pPr>
      <w:r>
        <w:rPr/>
        <w:t>Provisional Psychologist | PhD</w:t>
      </w:r>
      <w:r>
        <w:rPr>
          <w:spacing w:val="-8"/>
        </w:rPr>
        <w:t> </w:t>
      </w:r>
      <w:r>
        <w:rPr/>
        <w:t>(Clinical Psychology)</w:t>
      </w:r>
      <w:r>
        <w:rPr>
          <w:spacing w:val="-7"/>
        </w:rPr>
        <w:t> </w:t>
      </w:r>
      <w:r>
        <w:rPr/>
        <w:t>Candidate</w:t>
      </w:r>
    </w:p>
    <w:p>
      <w:pPr>
        <w:pStyle w:val="BodyText"/>
      </w:pPr>
      <w:r>
        <w:rPr/>
        <w:t>Griffith University</w:t>
      </w:r>
    </w:p>
    <w:p>
      <w:pPr>
        <w:pStyle w:val="BodyText"/>
        <w:spacing w:before="10"/>
        <w:ind w:left="0"/>
        <w:rPr>
          <w:sz w:val="23"/>
        </w:rPr>
      </w:pPr>
    </w:p>
    <w:p>
      <w:pPr>
        <w:pStyle w:val="BodyText"/>
        <w:spacing w:before="1"/>
      </w:pPr>
      <w:r>
        <w:rPr/>
        <w:t>Jacob Sorbello</w:t>
      </w:r>
    </w:p>
    <w:p>
      <w:pPr>
        <w:pStyle w:val="BodyText"/>
        <w:ind w:right="-13"/>
      </w:pPr>
      <w:r>
        <w:rPr/>
        <w:t>Provisional Psychologist | PhD</w:t>
      </w:r>
      <w:r>
        <w:rPr>
          <w:spacing w:val="-8"/>
        </w:rPr>
        <w:t> </w:t>
      </w:r>
      <w:r>
        <w:rPr/>
        <w:t>(Clinical Psychology)</w:t>
      </w:r>
      <w:r>
        <w:rPr>
          <w:spacing w:val="-7"/>
        </w:rPr>
        <w:t> </w:t>
      </w:r>
      <w:r>
        <w:rPr/>
        <w:t>Candidate</w:t>
      </w:r>
    </w:p>
    <w:p>
      <w:pPr>
        <w:pStyle w:val="BodyText"/>
      </w:pPr>
      <w:r>
        <w:rPr/>
        <w:t>Griffith University</w:t>
      </w:r>
    </w:p>
    <w:p>
      <w:pPr>
        <w:pStyle w:val="BodyText"/>
        <w:ind w:left="0"/>
      </w:pPr>
    </w:p>
    <w:p>
      <w:pPr>
        <w:pStyle w:val="BodyText"/>
      </w:pPr>
      <w:r>
        <w:rPr/>
        <w:t>Tiffany Humphreys</w:t>
      </w:r>
    </w:p>
    <w:p>
      <w:pPr>
        <w:pStyle w:val="BodyText"/>
        <w:ind w:right="379"/>
      </w:pPr>
      <w:r>
        <w:rPr/>
        <w:t>Provisional Psychologist | Master of Clinical Psychology Candidate Griffith University</w:t>
      </w:r>
    </w:p>
    <w:p>
      <w:pPr>
        <w:pStyle w:val="BodyText"/>
        <w:ind w:left="0"/>
      </w:pPr>
    </w:p>
    <w:p>
      <w:pPr>
        <w:pStyle w:val="BodyText"/>
        <w:spacing w:before="1"/>
      </w:pPr>
      <w:r>
        <w:rPr/>
        <w:t>Hannah Copeland</w:t>
      </w:r>
    </w:p>
    <w:p>
      <w:pPr>
        <w:pStyle w:val="BodyText"/>
        <w:ind w:right="379"/>
      </w:pPr>
      <w:r>
        <w:rPr/>
        <w:t>Provisional Psychologist | Master of Clinical Psychology Candidate Griffith University</w:t>
      </w:r>
    </w:p>
    <w:p>
      <w:pPr>
        <w:pStyle w:val="BodyText"/>
        <w:spacing w:before="11"/>
        <w:ind w:left="0"/>
        <w:rPr>
          <w:sz w:val="23"/>
        </w:rPr>
      </w:pPr>
    </w:p>
    <w:p>
      <w:pPr>
        <w:pStyle w:val="BodyText"/>
      </w:pPr>
      <w:r>
        <w:rPr/>
        <w:t>Leanne Tomkins</w:t>
      </w:r>
    </w:p>
    <w:p>
      <w:pPr>
        <w:pStyle w:val="BodyText"/>
        <w:ind w:right="379"/>
      </w:pPr>
      <w:r>
        <w:rPr/>
        <w:t>Provisional Psychologist | Master of Clinical Psychology Candidate Griffith University</w:t>
      </w:r>
    </w:p>
    <w:p>
      <w:pPr>
        <w:pStyle w:val="BodyText"/>
        <w:spacing w:before="90"/>
      </w:pPr>
      <w:r>
        <w:rPr/>
        <w:br w:type="column"/>
      </w:r>
      <w:r>
        <w:rPr/>
        <w:t>Anita Cox</w:t>
      </w:r>
    </w:p>
    <w:p>
      <w:pPr>
        <w:pStyle w:val="BodyText"/>
        <w:ind w:right="627"/>
      </w:pPr>
      <w:r>
        <w:rPr/>
        <w:t>Provisional Psychologist | Master of Clinical Psychology Candidate Griffith University</w:t>
      </w:r>
    </w:p>
    <w:p>
      <w:pPr>
        <w:pStyle w:val="BodyText"/>
        <w:spacing w:before="11"/>
        <w:ind w:left="0"/>
        <w:rPr>
          <w:sz w:val="23"/>
        </w:rPr>
      </w:pPr>
    </w:p>
    <w:p>
      <w:pPr>
        <w:pStyle w:val="BodyText"/>
      </w:pPr>
      <w:r>
        <w:rPr/>
        <w:t>Alysha Sarah</w:t>
      </w:r>
    </w:p>
    <w:p>
      <w:pPr>
        <w:pStyle w:val="BodyText"/>
        <w:ind w:right="627"/>
      </w:pPr>
      <w:r>
        <w:rPr/>
        <w:t>Provisional Psychologist | Master of Clinical Psychology Candidate Griffith University</w:t>
      </w:r>
    </w:p>
    <w:p>
      <w:pPr>
        <w:pStyle w:val="BodyText"/>
        <w:ind w:left="0"/>
      </w:pPr>
    </w:p>
    <w:p>
      <w:pPr>
        <w:pStyle w:val="BodyText"/>
      </w:pPr>
      <w:r>
        <w:rPr/>
        <w:t>Shelly Weaver</w:t>
      </w:r>
    </w:p>
    <w:p>
      <w:pPr>
        <w:pStyle w:val="BodyText"/>
        <w:ind w:right="227"/>
      </w:pPr>
      <w:r>
        <w:rPr/>
        <w:t>Provisional Psychologist | PhD (Clinical Psychology) Candidate</w:t>
      </w:r>
    </w:p>
    <w:p>
      <w:pPr>
        <w:pStyle w:val="BodyText"/>
      </w:pPr>
      <w:r>
        <w:rPr/>
        <w:t>Griffith University</w:t>
      </w:r>
    </w:p>
    <w:p>
      <w:pPr>
        <w:pStyle w:val="BodyText"/>
        <w:spacing w:before="11"/>
        <w:ind w:left="0"/>
        <w:rPr>
          <w:sz w:val="23"/>
        </w:rPr>
      </w:pPr>
    </w:p>
    <w:p>
      <w:pPr>
        <w:pStyle w:val="BodyText"/>
      </w:pPr>
      <w:r>
        <w:rPr/>
        <w:t>Lee Hughes</w:t>
      </w:r>
    </w:p>
    <w:p>
      <w:pPr>
        <w:pStyle w:val="BodyText"/>
        <w:ind w:right="227"/>
      </w:pPr>
      <w:r>
        <w:rPr/>
        <w:t>Provisional Psychologist | PhD (Clinical Psychology) Candidate</w:t>
      </w:r>
    </w:p>
    <w:p>
      <w:pPr>
        <w:pStyle w:val="BodyText"/>
      </w:pPr>
      <w:r>
        <w:rPr/>
        <w:t>Griffith University</w:t>
      </w:r>
    </w:p>
    <w:p>
      <w:pPr>
        <w:pStyle w:val="BodyText"/>
        <w:ind w:left="0"/>
      </w:pPr>
    </w:p>
    <w:p>
      <w:pPr>
        <w:pStyle w:val="BodyText"/>
      </w:pPr>
      <w:r>
        <w:rPr/>
        <w:t>Natalie Seebeck</w:t>
      </w:r>
    </w:p>
    <w:p>
      <w:pPr>
        <w:pStyle w:val="BodyText"/>
        <w:ind w:right="627"/>
      </w:pPr>
      <w:r>
        <w:rPr/>
        <w:t>Provisional Psychologist | Master of Clinical Psychology Candidate Griffith University</w:t>
      </w:r>
    </w:p>
    <w:p>
      <w:pPr>
        <w:pStyle w:val="BodyText"/>
        <w:ind w:left="0"/>
      </w:pPr>
    </w:p>
    <w:p>
      <w:pPr>
        <w:pStyle w:val="BodyText"/>
      </w:pPr>
      <w:r>
        <w:rPr/>
        <w:t>Sasha Miles</w:t>
      </w:r>
    </w:p>
    <w:p>
      <w:pPr>
        <w:pStyle w:val="BodyText"/>
        <w:ind w:right="627"/>
      </w:pPr>
      <w:r>
        <w:rPr/>
        <w:t>Provisional Psychologist | Master of Clinical Psychology Candidate Griffith University</w:t>
      </w:r>
    </w:p>
    <w:p>
      <w:pPr>
        <w:pStyle w:val="BodyText"/>
        <w:ind w:left="0"/>
      </w:pPr>
    </w:p>
    <w:p>
      <w:pPr>
        <w:pStyle w:val="BodyText"/>
      </w:pPr>
      <w:r>
        <w:rPr/>
        <w:t>Harley Stansfield</w:t>
      </w:r>
    </w:p>
    <w:p>
      <w:pPr>
        <w:pStyle w:val="BodyText"/>
        <w:ind w:right="227"/>
      </w:pPr>
      <w:r>
        <w:rPr/>
        <w:t>Provisional Psychologist | PhD (Clinical Psychology) Candidate</w:t>
      </w:r>
    </w:p>
    <w:p>
      <w:pPr>
        <w:pStyle w:val="BodyText"/>
        <w:spacing w:line="274" w:lineRule="exact"/>
      </w:pPr>
      <w:r>
        <w:rPr/>
        <w:t>Griffith University</w:t>
      </w:r>
    </w:p>
    <w:p>
      <w:pPr>
        <w:pStyle w:val="BodyText"/>
        <w:ind w:left="0"/>
      </w:pPr>
    </w:p>
    <w:p>
      <w:pPr>
        <w:pStyle w:val="BodyText"/>
      </w:pPr>
      <w:r>
        <w:rPr/>
        <w:t>Jamiah Hyde</w:t>
      </w:r>
    </w:p>
    <w:p>
      <w:pPr>
        <w:pStyle w:val="BodyText"/>
        <w:ind w:right="227"/>
      </w:pPr>
      <w:r>
        <w:rPr/>
        <w:t>Provisional Psychologist | PhD (Clinical Psychology) Candidate</w:t>
      </w:r>
    </w:p>
    <w:p>
      <w:pPr>
        <w:pStyle w:val="BodyText"/>
      </w:pPr>
      <w:r>
        <w:rPr/>
        <w:t>Griffith University</w:t>
      </w:r>
    </w:p>
    <w:p>
      <w:pPr>
        <w:pStyle w:val="BodyText"/>
        <w:spacing w:before="11"/>
        <w:ind w:left="0"/>
        <w:rPr>
          <w:sz w:val="23"/>
        </w:rPr>
      </w:pPr>
    </w:p>
    <w:p>
      <w:pPr>
        <w:pStyle w:val="BodyText"/>
      </w:pPr>
      <w:r>
        <w:rPr/>
        <w:t>Sophie Eastwood</w:t>
      </w:r>
    </w:p>
    <w:p>
      <w:pPr>
        <w:pStyle w:val="BodyText"/>
        <w:ind w:right="627"/>
      </w:pPr>
      <w:r>
        <w:rPr/>
        <w:t>Provisional Psychologist | Master of Clinical Psychology Candidate Griffith University</w:t>
      </w:r>
    </w:p>
    <w:sectPr>
      <w:type w:val="continuous"/>
      <w:pgSz w:w="11910" w:h="16840"/>
      <w:pgMar w:top="1580" w:bottom="280" w:left="1340" w:right="1480"/>
      <w:cols w:num="2" w:equalWidth="0">
        <w:col w:w="3974" w:space="894"/>
        <w:col w:w="42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1180" w:hanging="72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984" w:hanging="720"/>
      </w:pPr>
      <w:rPr>
        <w:rFonts w:hint="default"/>
      </w:rPr>
    </w:lvl>
    <w:lvl w:ilvl="2">
      <w:start w:val="0"/>
      <w:numFmt w:val="bullet"/>
      <w:lvlText w:val="•"/>
      <w:lvlJc w:val="left"/>
      <w:pPr>
        <w:ind w:left="2789" w:hanging="720"/>
      </w:pPr>
      <w:rPr>
        <w:rFonts w:hint="default"/>
      </w:rPr>
    </w:lvl>
    <w:lvl w:ilvl="3">
      <w:start w:val="0"/>
      <w:numFmt w:val="bullet"/>
      <w:lvlText w:val="•"/>
      <w:lvlJc w:val="left"/>
      <w:pPr>
        <w:ind w:left="3593" w:hanging="720"/>
      </w:pPr>
      <w:rPr>
        <w:rFonts w:hint="default"/>
      </w:rPr>
    </w:lvl>
    <w:lvl w:ilvl="4">
      <w:start w:val="0"/>
      <w:numFmt w:val="bullet"/>
      <w:lvlText w:val="•"/>
      <w:lvlJc w:val="left"/>
      <w:pPr>
        <w:ind w:left="4398" w:hanging="720"/>
      </w:pPr>
      <w:rPr>
        <w:rFonts w:hint="default"/>
      </w:rPr>
    </w:lvl>
    <w:lvl w:ilvl="5">
      <w:start w:val="0"/>
      <w:numFmt w:val="bullet"/>
      <w:lvlText w:val="•"/>
      <w:lvlJc w:val="left"/>
      <w:pPr>
        <w:ind w:left="5203" w:hanging="720"/>
      </w:pPr>
      <w:rPr>
        <w:rFonts w:hint="default"/>
      </w:rPr>
    </w:lvl>
    <w:lvl w:ilvl="6">
      <w:start w:val="0"/>
      <w:numFmt w:val="bullet"/>
      <w:lvlText w:val="•"/>
      <w:lvlJc w:val="left"/>
      <w:pPr>
        <w:ind w:left="6007" w:hanging="720"/>
      </w:pPr>
      <w:rPr>
        <w:rFonts w:hint="default"/>
      </w:rPr>
    </w:lvl>
    <w:lvl w:ilvl="7">
      <w:start w:val="0"/>
      <w:numFmt w:val="bullet"/>
      <w:lvlText w:val="•"/>
      <w:lvlJc w:val="left"/>
      <w:pPr>
        <w:ind w:left="6812" w:hanging="720"/>
      </w:pPr>
      <w:rPr>
        <w:rFonts w:hint="default"/>
      </w:rPr>
    </w:lvl>
    <w:lvl w:ilvl="8">
      <w:start w:val="0"/>
      <w:numFmt w:val="bullet"/>
      <w:lvlText w:val="•"/>
      <w:lvlJc w:val="left"/>
      <w:pPr>
        <w:ind w:left="7617"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6"/>
      <w:ind w:left="118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Sullivan</dc:creator>
  <dcterms:created xsi:type="dcterms:W3CDTF">2019-07-04T14:51:58Z</dcterms:created>
  <dcterms:modified xsi:type="dcterms:W3CDTF">2019-07-04T14:51:58Z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2019-07-04T00:00:00Z</vt:filetime>
  </property>
</Properties>
</file>