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ED" w:rsidRPr="004F13ED" w:rsidRDefault="004F13ED" w:rsidP="004F13ED">
      <w:pPr>
        <w:spacing w:after="0" w:line="240" w:lineRule="auto"/>
        <w:ind w:left="284" w:right="137"/>
        <w:rPr>
          <w:rFonts w:ascii="Cambria" w:eastAsia="Cambria" w:hAnsi="Cambria" w:cs="Times New Roman"/>
          <w:sz w:val="24"/>
          <w:szCs w:val="24"/>
        </w:rPr>
      </w:pPr>
      <w:bookmarkStart w:id="0" w:name="_GoBack"/>
      <w:bookmarkEnd w:id="0"/>
      <w:r>
        <w:rPr>
          <w:rFonts w:ascii="Cambria" w:eastAsia="Cambria" w:hAnsi="Cambria" w:cs="Times New Roman"/>
          <w:sz w:val="24"/>
          <w:szCs w:val="24"/>
        </w:rPr>
        <w:t xml:space="preserve">2 March </w:t>
      </w:r>
      <w:r w:rsidRPr="004F13ED">
        <w:rPr>
          <w:rFonts w:ascii="Cambria" w:eastAsia="Cambria" w:hAnsi="Cambria" w:cs="Times New Roman"/>
          <w:sz w:val="24"/>
          <w:szCs w:val="24"/>
        </w:rPr>
        <w:t>2016</w:t>
      </w:r>
    </w:p>
    <w:p w:rsidR="004F13ED" w:rsidRDefault="004F13ED" w:rsidP="004F13ED">
      <w:pPr>
        <w:spacing w:after="0" w:line="240" w:lineRule="auto"/>
        <w:ind w:left="284" w:right="137"/>
        <w:rPr>
          <w:rFonts w:ascii="Cambria" w:eastAsia="Cambria" w:hAnsi="Cambria" w:cs="Times New Roman"/>
          <w:sz w:val="24"/>
          <w:szCs w:val="24"/>
        </w:rPr>
      </w:pPr>
    </w:p>
    <w:p w:rsidR="004F13ED" w:rsidRPr="004F13ED" w:rsidRDefault="004F13ED" w:rsidP="004F13ED">
      <w:pPr>
        <w:spacing w:after="0" w:line="240" w:lineRule="auto"/>
        <w:ind w:left="284" w:right="137"/>
        <w:rPr>
          <w:rFonts w:ascii="Cambria" w:eastAsia="Cambria" w:hAnsi="Cambria" w:cs="Times New Roman"/>
          <w:sz w:val="24"/>
          <w:szCs w:val="24"/>
        </w:rPr>
      </w:pPr>
      <w:r w:rsidRPr="004F13ED">
        <w:rPr>
          <w:rFonts w:ascii="Cambria" w:eastAsia="Cambria" w:hAnsi="Cambria" w:cs="Times New Roman"/>
          <w:sz w:val="24"/>
          <w:szCs w:val="24"/>
        </w:rPr>
        <w:t xml:space="preserve">Psychology Board of Australia </w:t>
      </w:r>
    </w:p>
    <w:p w:rsidR="004F13ED" w:rsidRPr="004F13ED" w:rsidRDefault="004F13ED" w:rsidP="004F13ED">
      <w:pPr>
        <w:spacing w:after="0" w:line="240" w:lineRule="auto"/>
        <w:ind w:left="284" w:right="137"/>
        <w:rPr>
          <w:rFonts w:ascii="Cambria" w:eastAsia="Cambria" w:hAnsi="Cambria" w:cs="Times New Roman"/>
          <w:sz w:val="24"/>
          <w:szCs w:val="24"/>
        </w:rPr>
      </w:pPr>
      <w:r w:rsidRPr="004F13ED">
        <w:rPr>
          <w:rFonts w:ascii="Cambria" w:eastAsia="Cambria" w:hAnsi="Cambria" w:cs="Times New Roman"/>
          <w:sz w:val="24"/>
          <w:szCs w:val="24"/>
        </w:rPr>
        <w:t xml:space="preserve">GPO Box 9958 </w:t>
      </w:r>
    </w:p>
    <w:p w:rsidR="004F13ED" w:rsidRPr="004F13ED" w:rsidRDefault="004F13ED" w:rsidP="004F13ED">
      <w:pPr>
        <w:spacing w:after="0" w:line="240" w:lineRule="auto"/>
        <w:ind w:left="284" w:right="137"/>
        <w:rPr>
          <w:rFonts w:ascii="Cambria" w:eastAsia="Cambria" w:hAnsi="Cambria" w:cs="Times New Roman"/>
          <w:sz w:val="24"/>
          <w:szCs w:val="24"/>
        </w:rPr>
      </w:pPr>
      <w:r w:rsidRPr="004F13ED">
        <w:rPr>
          <w:rFonts w:ascii="Cambria" w:eastAsia="Cambria" w:hAnsi="Cambria" w:cs="Times New Roman"/>
          <w:sz w:val="24"/>
          <w:szCs w:val="24"/>
        </w:rPr>
        <w:t xml:space="preserve">Melbourne VIC 3001 </w:t>
      </w:r>
    </w:p>
    <w:p w:rsidR="004F13ED" w:rsidRPr="004F13ED" w:rsidRDefault="004F13ED" w:rsidP="004F13ED">
      <w:pPr>
        <w:spacing w:after="0" w:line="240" w:lineRule="auto"/>
        <w:ind w:left="284" w:right="137"/>
        <w:rPr>
          <w:rFonts w:ascii="Cambria" w:eastAsia="Cambria" w:hAnsi="Cambria" w:cs="Times New Roman"/>
          <w:sz w:val="24"/>
          <w:szCs w:val="24"/>
        </w:rPr>
      </w:pPr>
      <w:r w:rsidRPr="004F13ED">
        <w:rPr>
          <w:rFonts w:ascii="Cambria" w:eastAsia="Cambria" w:hAnsi="Cambria" w:cs="Times New Roman"/>
          <w:sz w:val="24"/>
          <w:szCs w:val="24"/>
        </w:rPr>
        <w:t xml:space="preserve">psychconsultation@ahpra.gov.au </w:t>
      </w:r>
    </w:p>
    <w:p w:rsidR="004F13ED" w:rsidRPr="004F13ED" w:rsidRDefault="004F13ED" w:rsidP="004F13ED">
      <w:pPr>
        <w:spacing w:after="0" w:line="240" w:lineRule="auto"/>
        <w:ind w:left="284" w:right="137"/>
        <w:rPr>
          <w:rFonts w:ascii="Cambria" w:eastAsia="Cambria" w:hAnsi="Cambria" w:cs="Times New Roman"/>
          <w:sz w:val="24"/>
          <w:szCs w:val="24"/>
        </w:rPr>
      </w:pPr>
    </w:p>
    <w:p w:rsidR="004F13ED" w:rsidRPr="004F13ED" w:rsidRDefault="004F13ED" w:rsidP="004F13ED">
      <w:pPr>
        <w:spacing w:after="0" w:line="240" w:lineRule="auto"/>
        <w:ind w:left="284" w:right="137"/>
        <w:rPr>
          <w:rFonts w:ascii="Cambria" w:eastAsia="Cambria" w:hAnsi="Cambria" w:cs="Times New Roman"/>
          <w:sz w:val="24"/>
          <w:szCs w:val="24"/>
        </w:rPr>
      </w:pPr>
    </w:p>
    <w:p w:rsidR="004F13ED" w:rsidRPr="004F13ED" w:rsidRDefault="004F13ED" w:rsidP="004F13ED">
      <w:pPr>
        <w:spacing w:after="0" w:line="240" w:lineRule="auto"/>
        <w:ind w:left="284" w:right="137"/>
        <w:rPr>
          <w:rFonts w:ascii="Cambria" w:eastAsia="Cambria" w:hAnsi="Cambria" w:cs="Times New Roman"/>
          <w:b/>
          <w:sz w:val="24"/>
          <w:szCs w:val="24"/>
        </w:rPr>
      </w:pPr>
      <w:r w:rsidRPr="004F13ED">
        <w:rPr>
          <w:rFonts w:ascii="Cambria" w:eastAsia="Cambria" w:hAnsi="Cambria" w:cs="Times New Roman"/>
          <w:b/>
          <w:sz w:val="24"/>
          <w:szCs w:val="24"/>
        </w:rPr>
        <w:t xml:space="preserve">Re: Public consultation paper 26: </w:t>
      </w:r>
      <w:r w:rsidR="00422022">
        <w:rPr>
          <w:rFonts w:ascii="Cambria" w:eastAsia="Cambria" w:hAnsi="Cambria" w:cs="Times New Roman"/>
          <w:b/>
          <w:sz w:val="24"/>
          <w:szCs w:val="24"/>
        </w:rPr>
        <w:t>Review of a</w:t>
      </w:r>
      <w:r w:rsidRPr="004F13ED">
        <w:rPr>
          <w:rFonts w:ascii="Cambria" w:eastAsia="Cambria" w:hAnsi="Cambria" w:cs="Times New Roman"/>
          <w:b/>
          <w:sz w:val="24"/>
          <w:szCs w:val="24"/>
        </w:rPr>
        <w:t xml:space="preserve">rea of practice endorsements </w:t>
      </w:r>
    </w:p>
    <w:p w:rsidR="004F13ED" w:rsidRPr="004F13ED" w:rsidRDefault="004F13ED" w:rsidP="004F13ED">
      <w:pPr>
        <w:spacing w:after="0" w:line="240" w:lineRule="auto"/>
        <w:ind w:left="284" w:right="137"/>
        <w:rPr>
          <w:rFonts w:ascii="Cambria" w:eastAsia="Cambria" w:hAnsi="Cambria" w:cs="Times New Roman"/>
          <w:sz w:val="24"/>
          <w:szCs w:val="24"/>
        </w:rPr>
      </w:pPr>
    </w:p>
    <w:p w:rsidR="004F13ED" w:rsidRPr="004F13ED" w:rsidRDefault="004F13ED" w:rsidP="004F13ED">
      <w:pPr>
        <w:spacing w:after="0" w:line="240" w:lineRule="auto"/>
        <w:ind w:left="284" w:right="137"/>
        <w:rPr>
          <w:rFonts w:ascii="Cambria" w:eastAsia="Cambria" w:hAnsi="Cambria" w:cs="Times New Roman"/>
          <w:sz w:val="24"/>
          <w:szCs w:val="24"/>
        </w:rPr>
      </w:pPr>
    </w:p>
    <w:p w:rsidR="004F13ED" w:rsidRDefault="004F13ED" w:rsidP="004F13ED">
      <w:pPr>
        <w:spacing w:after="0" w:line="240" w:lineRule="auto"/>
        <w:ind w:left="284" w:right="137"/>
        <w:rPr>
          <w:rFonts w:ascii="Cambria" w:eastAsia="Cambria" w:hAnsi="Cambria" w:cs="Times New Roman"/>
          <w:sz w:val="24"/>
          <w:szCs w:val="24"/>
        </w:rPr>
      </w:pPr>
      <w:r w:rsidRPr="004F13ED">
        <w:rPr>
          <w:rFonts w:ascii="Cambria" w:eastAsia="Cambria" w:hAnsi="Cambria" w:cs="Times New Roman"/>
          <w:sz w:val="24"/>
          <w:szCs w:val="24"/>
        </w:rPr>
        <w:t xml:space="preserve">Dear Board members, </w:t>
      </w:r>
    </w:p>
    <w:p w:rsidR="004F13ED" w:rsidRPr="004F13ED" w:rsidRDefault="004F13ED" w:rsidP="004F13ED">
      <w:pPr>
        <w:spacing w:after="0" w:line="240" w:lineRule="auto"/>
        <w:ind w:left="284" w:right="137"/>
        <w:rPr>
          <w:rFonts w:ascii="Cambria" w:eastAsia="Cambria" w:hAnsi="Cambria" w:cs="Times New Roman"/>
          <w:sz w:val="24"/>
          <w:szCs w:val="24"/>
        </w:rPr>
      </w:pPr>
    </w:p>
    <w:p w:rsidR="004F13ED" w:rsidRDefault="004F13ED" w:rsidP="004F13ED">
      <w:pPr>
        <w:spacing w:after="0" w:line="240" w:lineRule="auto"/>
        <w:ind w:left="284" w:right="137"/>
        <w:rPr>
          <w:rFonts w:ascii="Cambria" w:eastAsia="Cambria" w:hAnsi="Cambria" w:cs="Times New Roman"/>
          <w:sz w:val="24"/>
          <w:szCs w:val="24"/>
        </w:rPr>
      </w:pPr>
      <w:r w:rsidRPr="004F13ED">
        <w:rPr>
          <w:rFonts w:ascii="Cambria" w:eastAsia="Cambria" w:hAnsi="Cambria" w:cs="Times New Roman"/>
          <w:sz w:val="24"/>
          <w:szCs w:val="24"/>
        </w:rPr>
        <w:t>Thank you for this opportunity to provide input</w:t>
      </w:r>
      <w:r w:rsidR="00D76538">
        <w:rPr>
          <w:rFonts w:ascii="Cambria" w:eastAsia="Cambria" w:hAnsi="Cambria" w:cs="Times New Roman"/>
          <w:sz w:val="24"/>
          <w:szCs w:val="24"/>
        </w:rPr>
        <w:t xml:space="preserve"> into </w:t>
      </w:r>
      <w:r w:rsidR="00204953">
        <w:rPr>
          <w:rFonts w:ascii="Cambria" w:eastAsia="Cambria" w:hAnsi="Cambria" w:cs="Times New Roman"/>
          <w:sz w:val="24"/>
          <w:szCs w:val="24"/>
        </w:rPr>
        <w:t>this public consultation</w:t>
      </w:r>
      <w:r w:rsidR="00422022">
        <w:rPr>
          <w:rFonts w:ascii="Cambria" w:eastAsia="Cambria" w:hAnsi="Cambria" w:cs="Times New Roman"/>
          <w:sz w:val="24"/>
          <w:szCs w:val="24"/>
        </w:rPr>
        <w:t>, a review of</w:t>
      </w:r>
      <w:r w:rsidR="00204953">
        <w:rPr>
          <w:rFonts w:ascii="Cambria" w:eastAsia="Cambria" w:hAnsi="Cambria" w:cs="Times New Roman"/>
          <w:sz w:val="24"/>
          <w:szCs w:val="24"/>
        </w:rPr>
        <w:t xml:space="preserve"> </w:t>
      </w:r>
      <w:r w:rsidR="00422022">
        <w:rPr>
          <w:rFonts w:ascii="Cambria" w:eastAsia="Cambria" w:hAnsi="Cambria" w:cs="Times New Roman"/>
          <w:sz w:val="24"/>
          <w:szCs w:val="24"/>
        </w:rPr>
        <w:t>a</w:t>
      </w:r>
      <w:r w:rsidR="00D76538">
        <w:rPr>
          <w:rFonts w:ascii="Cambria" w:eastAsia="Cambria" w:hAnsi="Cambria" w:cs="Times New Roman"/>
          <w:sz w:val="24"/>
          <w:szCs w:val="24"/>
        </w:rPr>
        <w:t>rea of practice endorsements</w:t>
      </w:r>
      <w:r w:rsidR="00422022">
        <w:rPr>
          <w:rFonts w:ascii="Cambria" w:eastAsia="Cambria" w:hAnsi="Cambria" w:cs="Times New Roman"/>
          <w:sz w:val="24"/>
          <w:szCs w:val="24"/>
        </w:rPr>
        <w:t>.</w:t>
      </w:r>
      <w:r w:rsidR="00D76538">
        <w:rPr>
          <w:rFonts w:ascii="Cambria" w:eastAsia="Cambria" w:hAnsi="Cambria" w:cs="Times New Roman"/>
          <w:sz w:val="24"/>
          <w:szCs w:val="24"/>
        </w:rPr>
        <w:t xml:space="preserve"> </w:t>
      </w:r>
      <w:r w:rsidR="00422022">
        <w:rPr>
          <w:rFonts w:ascii="Cambria" w:eastAsia="Cambria" w:hAnsi="Cambria" w:cs="Times New Roman"/>
          <w:sz w:val="24"/>
          <w:szCs w:val="24"/>
        </w:rPr>
        <w:t>I</w:t>
      </w:r>
      <w:r w:rsidR="00D76538">
        <w:rPr>
          <w:rFonts w:ascii="Cambria" w:eastAsia="Cambria" w:hAnsi="Cambria" w:cs="Times New Roman"/>
          <w:sz w:val="24"/>
          <w:szCs w:val="24"/>
        </w:rPr>
        <w:t>n particular,</w:t>
      </w:r>
      <w:r w:rsidRPr="004F13ED">
        <w:rPr>
          <w:rFonts w:ascii="Cambria" w:eastAsia="Cambria" w:hAnsi="Cambria" w:cs="Times New Roman"/>
          <w:sz w:val="24"/>
          <w:szCs w:val="24"/>
        </w:rPr>
        <w:t xml:space="preserve"> </w:t>
      </w:r>
      <w:r w:rsidR="00422022">
        <w:rPr>
          <w:rFonts w:ascii="Cambria" w:eastAsia="Cambria" w:hAnsi="Cambria" w:cs="Times New Roman"/>
          <w:sz w:val="24"/>
          <w:szCs w:val="24"/>
        </w:rPr>
        <w:t xml:space="preserve">I wish to provide input into </w:t>
      </w:r>
      <w:r w:rsidRPr="004F13ED">
        <w:rPr>
          <w:rFonts w:ascii="Cambria" w:eastAsia="Cambria" w:hAnsi="Cambria" w:cs="Times New Roman"/>
          <w:sz w:val="24"/>
          <w:szCs w:val="24"/>
        </w:rPr>
        <w:t>the definition of counselling psychology</w:t>
      </w:r>
      <w:r w:rsidR="00422022">
        <w:rPr>
          <w:rFonts w:ascii="Cambria" w:eastAsia="Cambria" w:hAnsi="Cambria" w:cs="Times New Roman"/>
          <w:sz w:val="24"/>
          <w:szCs w:val="24"/>
        </w:rPr>
        <w:t xml:space="preserve"> as proposed in Appendix B of the draft consultation paper</w:t>
      </w:r>
      <w:r w:rsidRPr="004F13ED">
        <w:rPr>
          <w:rFonts w:ascii="Cambria" w:eastAsia="Cambria" w:hAnsi="Cambria" w:cs="Times New Roman"/>
          <w:sz w:val="24"/>
          <w:szCs w:val="24"/>
        </w:rPr>
        <w:t xml:space="preserve">. </w:t>
      </w:r>
    </w:p>
    <w:p w:rsidR="004F13ED" w:rsidRPr="004F13ED" w:rsidRDefault="004F13ED" w:rsidP="004F13ED">
      <w:pPr>
        <w:spacing w:after="0" w:line="240" w:lineRule="auto"/>
        <w:ind w:left="284" w:right="137"/>
        <w:rPr>
          <w:rFonts w:ascii="Cambria" w:eastAsia="Cambria" w:hAnsi="Cambria" w:cs="Times New Roman"/>
          <w:sz w:val="24"/>
          <w:szCs w:val="24"/>
        </w:rPr>
      </w:pPr>
    </w:p>
    <w:p w:rsidR="004F13ED" w:rsidRPr="004F13ED" w:rsidRDefault="00422022" w:rsidP="004F13ED">
      <w:pPr>
        <w:spacing w:after="0" w:line="240" w:lineRule="auto"/>
        <w:ind w:left="284" w:right="137"/>
        <w:rPr>
          <w:rFonts w:ascii="Cambria" w:eastAsia="Cambria" w:hAnsi="Cambria" w:cs="Times New Roman"/>
          <w:sz w:val="24"/>
          <w:szCs w:val="24"/>
        </w:rPr>
      </w:pPr>
      <w:r>
        <w:rPr>
          <w:rFonts w:ascii="Cambria" w:eastAsia="Cambria" w:hAnsi="Cambria" w:cs="Times New Roman"/>
          <w:sz w:val="24"/>
          <w:szCs w:val="24"/>
        </w:rPr>
        <w:t xml:space="preserve">In place of the proposed draft, </w:t>
      </w:r>
      <w:r w:rsidR="004F13ED" w:rsidRPr="004F13ED">
        <w:rPr>
          <w:rFonts w:ascii="Cambria" w:eastAsia="Cambria" w:hAnsi="Cambria" w:cs="Times New Roman"/>
          <w:sz w:val="24"/>
          <w:szCs w:val="24"/>
        </w:rPr>
        <w:t xml:space="preserve">I wish to give my support for the revised competency statements provided to you by the Association of Counselling Psychologists and the APS College of Counselling Psychologists. Having read their updated description and list of competency statements (attached) it is my opinion that this revision more accurately reflects the nature of our training, research, and practice in the specialised domain of counselling psychology. </w:t>
      </w:r>
    </w:p>
    <w:p w:rsidR="004F13ED" w:rsidRDefault="004F13ED" w:rsidP="004F13ED">
      <w:pPr>
        <w:spacing w:after="0" w:line="240" w:lineRule="auto"/>
        <w:ind w:left="284" w:right="137"/>
        <w:rPr>
          <w:rFonts w:ascii="Cambria" w:eastAsia="Cambria" w:hAnsi="Cambria" w:cs="Times New Roman"/>
          <w:sz w:val="24"/>
          <w:szCs w:val="24"/>
        </w:rPr>
      </w:pPr>
    </w:p>
    <w:p w:rsidR="004F13ED" w:rsidRDefault="004F13ED" w:rsidP="004F13ED">
      <w:pPr>
        <w:spacing w:after="0" w:line="240" w:lineRule="auto"/>
        <w:ind w:left="284" w:right="137"/>
        <w:rPr>
          <w:rFonts w:ascii="Cambria" w:eastAsia="Cambria" w:hAnsi="Cambria" w:cs="Times New Roman"/>
          <w:sz w:val="24"/>
          <w:szCs w:val="24"/>
        </w:rPr>
      </w:pPr>
      <w:r>
        <w:rPr>
          <w:rFonts w:ascii="Cambria" w:eastAsia="Cambria" w:hAnsi="Cambria" w:cs="Times New Roman"/>
          <w:sz w:val="24"/>
          <w:szCs w:val="24"/>
        </w:rPr>
        <w:t xml:space="preserve">I base this opinion on </w:t>
      </w:r>
      <w:r w:rsidR="00D76538">
        <w:rPr>
          <w:rFonts w:ascii="Cambria" w:eastAsia="Cambria" w:hAnsi="Cambria" w:cs="Times New Roman"/>
          <w:sz w:val="24"/>
          <w:szCs w:val="24"/>
        </w:rPr>
        <w:t xml:space="preserve">both </w:t>
      </w:r>
      <w:r w:rsidR="00973927">
        <w:rPr>
          <w:rFonts w:ascii="Cambria" w:eastAsia="Cambria" w:hAnsi="Cambria" w:cs="Times New Roman"/>
          <w:sz w:val="24"/>
          <w:szCs w:val="24"/>
        </w:rPr>
        <w:t xml:space="preserve">my </w:t>
      </w:r>
      <w:r w:rsidR="008C1339">
        <w:rPr>
          <w:rFonts w:ascii="Cambria" w:eastAsia="Cambria" w:hAnsi="Cambria" w:cs="Times New Roman"/>
          <w:sz w:val="24"/>
          <w:szCs w:val="24"/>
        </w:rPr>
        <w:t xml:space="preserve">post-graduate </w:t>
      </w:r>
      <w:r>
        <w:rPr>
          <w:rFonts w:ascii="Cambria" w:eastAsia="Cambria" w:hAnsi="Cambria" w:cs="Times New Roman"/>
          <w:sz w:val="24"/>
          <w:szCs w:val="24"/>
        </w:rPr>
        <w:t xml:space="preserve">training and </w:t>
      </w:r>
      <w:r w:rsidR="00D76538">
        <w:rPr>
          <w:rFonts w:ascii="Cambria" w:eastAsia="Cambria" w:hAnsi="Cambria" w:cs="Times New Roman"/>
          <w:sz w:val="24"/>
          <w:szCs w:val="24"/>
        </w:rPr>
        <w:t xml:space="preserve">my work </w:t>
      </w:r>
      <w:r w:rsidR="00656966">
        <w:rPr>
          <w:rFonts w:ascii="Cambria" w:eastAsia="Cambria" w:hAnsi="Cambria" w:cs="Times New Roman"/>
          <w:sz w:val="24"/>
          <w:szCs w:val="24"/>
        </w:rPr>
        <w:t xml:space="preserve">to-date as </w:t>
      </w:r>
      <w:r w:rsidR="008C1339">
        <w:rPr>
          <w:rFonts w:ascii="Cambria" w:eastAsia="Cambria" w:hAnsi="Cambria" w:cs="Times New Roman"/>
          <w:sz w:val="24"/>
          <w:szCs w:val="24"/>
        </w:rPr>
        <w:t xml:space="preserve">I have regularly been involved in assessment and therapy with clients presenting with often </w:t>
      </w:r>
      <w:r w:rsidR="008C1339" w:rsidRPr="004F13ED">
        <w:rPr>
          <w:rFonts w:ascii="Cambria" w:eastAsia="Cambria" w:hAnsi="Cambria" w:cs="Times New Roman"/>
          <w:sz w:val="24"/>
          <w:szCs w:val="24"/>
        </w:rPr>
        <w:t>complex, severe, and chronic mental health problems</w:t>
      </w:r>
      <w:r w:rsidR="008C1339">
        <w:rPr>
          <w:rFonts w:ascii="Cambria" w:eastAsia="Cambria" w:hAnsi="Cambria" w:cs="Times New Roman"/>
          <w:sz w:val="24"/>
          <w:szCs w:val="24"/>
        </w:rPr>
        <w:t xml:space="preserve">. I have worked with clients presenting with </w:t>
      </w:r>
      <w:r w:rsidR="008C1339" w:rsidRPr="008C1339">
        <w:rPr>
          <w:rFonts w:ascii="Cambria" w:eastAsia="Cambria" w:hAnsi="Cambria" w:cs="Times New Roman"/>
          <w:sz w:val="24"/>
          <w:szCs w:val="24"/>
        </w:rPr>
        <w:t xml:space="preserve">issues and disorders including anxiety, depression, post-traumatic stress disorder, grief and loss, relationship difficulties, domestic violence, </w:t>
      </w:r>
      <w:r w:rsidR="00204953">
        <w:rPr>
          <w:rFonts w:ascii="Cambria" w:eastAsia="Cambria" w:hAnsi="Cambria" w:cs="Times New Roman"/>
          <w:sz w:val="24"/>
          <w:szCs w:val="24"/>
        </w:rPr>
        <w:t xml:space="preserve">complex </w:t>
      </w:r>
      <w:r w:rsidR="008C1339" w:rsidRPr="008C1339">
        <w:rPr>
          <w:rFonts w:ascii="Cambria" w:eastAsia="Cambria" w:hAnsi="Cambria" w:cs="Times New Roman"/>
          <w:sz w:val="24"/>
          <w:szCs w:val="24"/>
        </w:rPr>
        <w:t>trauma</w:t>
      </w:r>
      <w:r w:rsidR="00973927" w:rsidRPr="008C1339">
        <w:rPr>
          <w:rFonts w:ascii="Cambria" w:eastAsia="Cambria" w:hAnsi="Cambria" w:cs="Times New Roman"/>
          <w:sz w:val="24"/>
          <w:szCs w:val="24"/>
        </w:rPr>
        <w:t xml:space="preserve">, </w:t>
      </w:r>
      <w:r w:rsidR="00973927">
        <w:rPr>
          <w:rFonts w:ascii="Cambria" w:eastAsia="Cambria" w:hAnsi="Cambria" w:cs="Times New Roman"/>
          <w:sz w:val="24"/>
          <w:szCs w:val="24"/>
        </w:rPr>
        <w:t xml:space="preserve">personality disorders </w:t>
      </w:r>
      <w:r w:rsidR="008C1339">
        <w:rPr>
          <w:rFonts w:ascii="Cambria" w:eastAsia="Cambria" w:hAnsi="Cambria" w:cs="Times New Roman"/>
          <w:sz w:val="24"/>
          <w:szCs w:val="24"/>
        </w:rPr>
        <w:t>and</w:t>
      </w:r>
      <w:r w:rsidR="008C1339" w:rsidRPr="008C1339">
        <w:rPr>
          <w:rFonts w:ascii="Cambria" w:eastAsia="Cambria" w:hAnsi="Cambria" w:cs="Times New Roman"/>
          <w:sz w:val="24"/>
          <w:szCs w:val="24"/>
        </w:rPr>
        <w:t xml:space="preserve"> substance use disorders</w:t>
      </w:r>
      <w:r w:rsidR="00422022">
        <w:rPr>
          <w:rFonts w:ascii="Cambria" w:eastAsia="Cambria" w:hAnsi="Cambria" w:cs="Times New Roman"/>
          <w:sz w:val="24"/>
          <w:szCs w:val="24"/>
        </w:rPr>
        <w:t>, and</w:t>
      </w:r>
      <w:r w:rsidR="00E10F40">
        <w:rPr>
          <w:rFonts w:ascii="Cambria" w:eastAsia="Cambria" w:hAnsi="Cambria" w:cs="Times New Roman"/>
          <w:sz w:val="24"/>
          <w:szCs w:val="24"/>
        </w:rPr>
        <w:t xml:space="preserve"> often</w:t>
      </w:r>
      <w:r w:rsidR="00422022">
        <w:rPr>
          <w:rFonts w:ascii="Cambria" w:eastAsia="Cambria" w:hAnsi="Cambria" w:cs="Times New Roman"/>
          <w:sz w:val="24"/>
          <w:szCs w:val="24"/>
        </w:rPr>
        <w:t xml:space="preserve"> </w:t>
      </w:r>
      <w:r w:rsidR="007C4DEB">
        <w:rPr>
          <w:rFonts w:ascii="Cambria" w:eastAsia="Cambria" w:hAnsi="Cambria" w:cs="Times New Roman"/>
          <w:sz w:val="24"/>
          <w:szCs w:val="24"/>
        </w:rPr>
        <w:t>present</w:t>
      </w:r>
      <w:r w:rsidR="00374352">
        <w:rPr>
          <w:rFonts w:ascii="Cambria" w:eastAsia="Cambria" w:hAnsi="Cambria" w:cs="Times New Roman"/>
          <w:sz w:val="24"/>
          <w:szCs w:val="24"/>
        </w:rPr>
        <w:t>ing</w:t>
      </w:r>
      <w:r w:rsidR="007C4DEB">
        <w:rPr>
          <w:rFonts w:ascii="Cambria" w:eastAsia="Cambria" w:hAnsi="Cambria" w:cs="Times New Roman"/>
          <w:sz w:val="24"/>
          <w:szCs w:val="24"/>
        </w:rPr>
        <w:t xml:space="preserve"> </w:t>
      </w:r>
      <w:r w:rsidR="00D76538">
        <w:rPr>
          <w:rFonts w:ascii="Cambria" w:eastAsia="Cambria" w:hAnsi="Cambria" w:cs="Times New Roman"/>
          <w:sz w:val="24"/>
          <w:szCs w:val="24"/>
        </w:rPr>
        <w:t>with a significant degree of comorbidity</w:t>
      </w:r>
      <w:r w:rsidR="008C1339" w:rsidRPr="008C1339">
        <w:rPr>
          <w:rFonts w:ascii="Cambria" w:eastAsia="Cambria" w:hAnsi="Cambria" w:cs="Times New Roman"/>
          <w:sz w:val="24"/>
          <w:szCs w:val="24"/>
        </w:rPr>
        <w:t>.</w:t>
      </w:r>
    </w:p>
    <w:p w:rsidR="004F13ED" w:rsidRDefault="004F13ED" w:rsidP="004F13ED">
      <w:pPr>
        <w:spacing w:after="0" w:line="240" w:lineRule="auto"/>
        <w:ind w:left="284" w:right="137"/>
        <w:rPr>
          <w:rFonts w:ascii="Cambria" w:eastAsia="Cambria" w:hAnsi="Cambria" w:cs="Times New Roman"/>
          <w:sz w:val="24"/>
          <w:szCs w:val="24"/>
        </w:rPr>
      </w:pPr>
    </w:p>
    <w:p w:rsidR="004F13ED" w:rsidRDefault="00973927" w:rsidP="004F13ED">
      <w:pPr>
        <w:spacing w:after="0" w:line="240" w:lineRule="auto"/>
        <w:ind w:left="284" w:right="137"/>
        <w:rPr>
          <w:rFonts w:ascii="Cambria" w:eastAsia="Cambria" w:hAnsi="Cambria" w:cs="Times New Roman"/>
          <w:sz w:val="24"/>
          <w:szCs w:val="24"/>
        </w:rPr>
      </w:pPr>
      <w:r>
        <w:rPr>
          <w:rFonts w:ascii="Cambria" w:eastAsia="Cambria" w:hAnsi="Cambria" w:cs="Times New Roman"/>
          <w:sz w:val="24"/>
          <w:szCs w:val="24"/>
        </w:rPr>
        <w:t>I believe t</w:t>
      </w:r>
      <w:r w:rsidR="004F13ED" w:rsidRPr="004F13ED">
        <w:rPr>
          <w:rFonts w:ascii="Cambria" w:eastAsia="Cambria" w:hAnsi="Cambria" w:cs="Times New Roman"/>
          <w:sz w:val="24"/>
          <w:szCs w:val="24"/>
        </w:rPr>
        <w:t>he inclusion of competency statements relating to mental health</w:t>
      </w:r>
      <w:r w:rsidR="00422022">
        <w:rPr>
          <w:rFonts w:ascii="Cambria" w:eastAsia="Cambria" w:hAnsi="Cambria" w:cs="Times New Roman"/>
          <w:sz w:val="24"/>
          <w:szCs w:val="24"/>
        </w:rPr>
        <w:t xml:space="preserve"> </w:t>
      </w:r>
      <w:r w:rsidR="004F13ED" w:rsidRPr="004F13ED">
        <w:rPr>
          <w:rFonts w:ascii="Cambria" w:eastAsia="Cambria" w:hAnsi="Cambria" w:cs="Times New Roman"/>
          <w:sz w:val="24"/>
          <w:szCs w:val="24"/>
        </w:rPr>
        <w:t xml:space="preserve">assessment, case-formulation, </w:t>
      </w:r>
      <w:r>
        <w:rPr>
          <w:rFonts w:ascii="Cambria" w:eastAsia="Cambria" w:hAnsi="Cambria" w:cs="Times New Roman"/>
          <w:sz w:val="24"/>
          <w:szCs w:val="24"/>
        </w:rPr>
        <w:t>psychopathology</w:t>
      </w:r>
      <w:r w:rsidR="007B5992">
        <w:rPr>
          <w:rFonts w:ascii="Cambria" w:eastAsia="Cambria" w:hAnsi="Cambria" w:cs="Times New Roman"/>
          <w:sz w:val="24"/>
          <w:szCs w:val="24"/>
        </w:rPr>
        <w:t>,</w:t>
      </w:r>
      <w:r>
        <w:rPr>
          <w:rFonts w:ascii="Cambria" w:eastAsia="Cambria" w:hAnsi="Cambria" w:cs="Times New Roman"/>
          <w:sz w:val="24"/>
          <w:szCs w:val="24"/>
        </w:rPr>
        <w:t xml:space="preserve"> </w:t>
      </w:r>
      <w:r w:rsidR="0013282C">
        <w:rPr>
          <w:rFonts w:ascii="Cambria" w:eastAsia="Cambria" w:hAnsi="Cambria" w:cs="Times New Roman"/>
          <w:sz w:val="24"/>
          <w:szCs w:val="24"/>
        </w:rPr>
        <w:t>psycho</w:t>
      </w:r>
      <w:r>
        <w:rPr>
          <w:rFonts w:ascii="Cambria" w:eastAsia="Cambria" w:hAnsi="Cambria" w:cs="Times New Roman"/>
          <w:sz w:val="24"/>
          <w:szCs w:val="24"/>
        </w:rPr>
        <w:t xml:space="preserve">pharmacology, </w:t>
      </w:r>
      <w:r w:rsidR="004F13ED" w:rsidRPr="004F13ED">
        <w:rPr>
          <w:rFonts w:ascii="Cambria" w:eastAsia="Cambria" w:hAnsi="Cambria" w:cs="Times New Roman"/>
          <w:sz w:val="24"/>
          <w:szCs w:val="24"/>
        </w:rPr>
        <w:t xml:space="preserve">and appropriate evidence-based care is a far better reflection of </w:t>
      </w:r>
      <w:r>
        <w:rPr>
          <w:rFonts w:ascii="Cambria" w:eastAsia="Cambria" w:hAnsi="Cambria" w:cs="Times New Roman"/>
          <w:sz w:val="24"/>
          <w:szCs w:val="24"/>
        </w:rPr>
        <w:t xml:space="preserve">my </w:t>
      </w:r>
      <w:r w:rsidR="004F13ED" w:rsidRPr="004F13ED">
        <w:rPr>
          <w:rFonts w:ascii="Cambria" w:eastAsia="Cambria" w:hAnsi="Cambria" w:cs="Times New Roman"/>
          <w:sz w:val="24"/>
          <w:szCs w:val="24"/>
        </w:rPr>
        <w:t xml:space="preserve">postgraduate training </w:t>
      </w:r>
      <w:r>
        <w:rPr>
          <w:rFonts w:ascii="Cambria" w:eastAsia="Cambria" w:hAnsi="Cambria" w:cs="Times New Roman"/>
          <w:sz w:val="24"/>
          <w:szCs w:val="24"/>
        </w:rPr>
        <w:t xml:space="preserve">and </w:t>
      </w:r>
      <w:r w:rsidR="004F13ED" w:rsidRPr="004F13ED">
        <w:rPr>
          <w:rFonts w:ascii="Cambria" w:eastAsia="Cambria" w:hAnsi="Cambria" w:cs="Times New Roman"/>
          <w:sz w:val="24"/>
          <w:szCs w:val="24"/>
        </w:rPr>
        <w:t xml:space="preserve">of my work. </w:t>
      </w:r>
    </w:p>
    <w:p w:rsidR="004F13ED" w:rsidRPr="004F13ED" w:rsidRDefault="004F13ED" w:rsidP="004F13ED">
      <w:pPr>
        <w:spacing w:after="0" w:line="240" w:lineRule="auto"/>
        <w:ind w:left="284" w:right="137"/>
        <w:rPr>
          <w:rFonts w:ascii="Cambria" w:eastAsia="Cambria" w:hAnsi="Cambria" w:cs="Times New Roman"/>
          <w:sz w:val="24"/>
          <w:szCs w:val="24"/>
        </w:rPr>
      </w:pPr>
    </w:p>
    <w:p w:rsidR="004F13ED" w:rsidRPr="004F13ED" w:rsidRDefault="004F13ED" w:rsidP="004F13ED">
      <w:pPr>
        <w:spacing w:after="0" w:line="240" w:lineRule="auto"/>
        <w:ind w:left="284" w:right="137"/>
        <w:rPr>
          <w:rFonts w:ascii="Cambria" w:eastAsia="Cambria" w:hAnsi="Cambria" w:cs="Times New Roman"/>
          <w:sz w:val="24"/>
          <w:szCs w:val="24"/>
        </w:rPr>
      </w:pPr>
      <w:r w:rsidRPr="004F13ED">
        <w:rPr>
          <w:rFonts w:ascii="Cambria" w:eastAsia="Cambria" w:hAnsi="Cambria" w:cs="Times New Roman"/>
          <w:sz w:val="24"/>
          <w:szCs w:val="24"/>
        </w:rPr>
        <w:t>Please do not hesitate to contact me for any additional information.</w:t>
      </w:r>
    </w:p>
    <w:p w:rsidR="00973927" w:rsidRDefault="00973927" w:rsidP="004F13ED">
      <w:pPr>
        <w:spacing w:after="0" w:line="240" w:lineRule="auto"/>
        <w:ind w:left="284" w:right="137"/>
        <w:rPr>
          <w:rFonts w:ascii="Cambria" w:eastAsia="Cambria" w:hAnsi="Cambria" w:cs="Times New Roman"/>
          <w:sz w:val="24"/>
          <w:szCs w:val="24"/>
        </w:rPr>
      </w:pPr>
    </w:p>
    <w:p w:rsidR="004F13ED" w:rsidRPr="004F13ED" w:rsidRDefault="004F13ED" w:rsidP="004F13ED">
      <w:pPr>
        <w:spacing w:after="0" w:line="240" w:lineRule="auto"/>
        <w:ind w:left="284" w:right="137"/>
        <w:rPr>
          <w:rFonts w:ascii="Cambria" w:eastAsia="Cambria" w:hAnsi="Cambria" w:cs="Times New Roman"/>
          <w:sz w:val="24"/>
          <w:szCs w:val="24"/>
        </w:rPr>
      </w:pPr>
      <w:r w:rsidRPr="004F13ED">
        <w:rPr>
          <w:rFonts w:ascii="Cambria" w:eastAsia="Cambria" w:hAnsi="Cambria" w:cs="Times New Roman"/>
          <w:sz w:val="24"/>
          <w:szCs w:val="24"/>
        </w:rPr>
        <w:t>Sincerely,</w:t>
      </w:r>
    </w:p>
    <w:p w:rsidR="004F13ED" w:rsidRDefault="004F13ED" w:rsidP="004F13ED">
      <w:pPr>
        <w:spacing w:after="0" w:line="240" w:lineRule="auto"/>
        <w:ind w:left="284" w:right="137"/>
        <w:rPr>
          <w:rFonts w:ascii="Cambria" w:eastAsia="Cambria" w:hAnsi="Cambria" w:cs="Times New Roman"/>
          <w:sz w:val="24"/>
          <w:szCs w:val="24"/>
        </w:rPr>
      </w:pPr>
    </w:p>
    <w:p w:rsidR="004F13ED" w:rsidRDefault="004F13ED" w:rsidP="004F13ED">
      <w:pPr>
        <w:spacing w:after="0" w:line="240" w:lineRule="auto"/>
        <w:ind w:left="284" w:right="137"/>
        <w:rPr>
          <w:rFonts w:ascii="Cambria" w:eastAsia="Cambria" w:hAnsi="Cambria" w:cs="Times New Roman"/>
          <w:sz w:val="24"/>
          <w:szCs w:val="24"/>
        </w:rPr>
      </w:pPr>
    </w:p>
    <w:p w:rsidR="00D76538" w:rsidRDefault="00D76538" w:rsidP="004F13ED">
      <w:pPr>
        <w:spacing w:after="0" w:line="240" w:lineRule="auto"/>
        <w:ind w:left="284" w:right="137"/>
        <w:rPr>
          <w:rFonts w:ascii="Cambria" w:eastAsia="Cambria" w:hAnsi="Cambria" w:cs="Times New Roman"/>
          <w:sz w:val="24"/>
          <w:szCs w:val="24"/>
        </w:rPr>
      </w:pPr>
    </w:p>
    <w:p w:rsidR="004F13ED" w:rsidRDefault="004F13ED" w:rsidP="004F13ED">
      <w:pPr>
        <w:spacing w:after="0" w:line="240" w:lineRule="auto"/>
        <w:ind w:left="284" w:right="137"/>
        <w:rPr>
          <w:rFonts w:ascii="Cambria" w:eastAsia="Cambria" w:hAnsi="Cambria" w:cs="Times New Roman"/>
          <w:sz w:val="24"/>
          <w:szCs w:val="24"/>
        </w:rPr>
      </w:pPr>
      <w:r>
        <w:rPr>
          <w:rFonts w:ascii="Cambria" w:eastAsia="Cambria" w:hAnsi="Cambria" w:cs="Times New Roman"/>
          <w:sz w:val="24"/>
          <w:szCs w:val="24"/>
        </w:rPr>
        <w:t xml:space="preserve">Richard Pascal </w:t>
      </w:r>
      <w:r w:rsidRPr="002B5D9D">
        <w:rPr>
          <w:sz w:val="16"/>
        </w:rPr>
        <w:t>BSc(Hons), MPsych</w:t>
      </w:r>
    </w:p>
    <w:p w:rsidR="004F13ED" w:rsidRDefault="004F13ED" w:rsidP="004F13ED">
      <w:pPr>
        <w:spacing w:after="0" w:line="240" w:lineRule="auto"/>
        <w:ind w:left="284" w:right="137"/>
        <w:rPr>
          <w:rFonts w:ascii="Cambria" w:eastAsia="Cambria" w:hAnsi="Cambria" w:cs="Times New Roman"/>
          <w:sz w:val="24"/>
          <w:szCs w:val="24"/>
        </w:rPr>
      </w:pPr>
      <w:r w:rsidRPr="004F13ED">
        <w:rPr>
          <w:rFonts w:ascii="Cambria" w:eastAsia="Cambria" w:hAnsi="Cambria" w:cs="Times New Roman"/>
          <w:sz w:val="24"/>
          <w:szCs w:val="24"/>
        </w:rPr>
        <w:t>Counselling Psychologist</w:t>
      </w:r>
    </w:p>
    <w:p w:rsidR="00204953" w:rsidRDefault="00204953" w:rsidP="004F13ED">
      <w:pPr>
        <w:spacing w:after="0" w:line="240" w:lineRule="auto"/>
        <w:ind w:left="284" w:right="137"/>
        <w:rPr>
          <w:rFonts w:ascii="Cambria" w:eastAsia="Cambria" w:hAnsi="Cambria" w:cs="Times New Roman"/>
          <w:sz w:val="24"/>
          <w:szCs w:val="24"/>
        </w:rPr>
      </w:pPr>
      <w:r w:rsidRPr="00204953">
        <w:rPr>
          <w:rFonts w:ascii="Cambria" w:eastAsia="Cambria" w:hAnsi="Cambria" w:cs="Times New Roman"/>
          <w:sz w:val="24"/>
          <w:szCs w:val="24"/>
        </w:rPr>
        <w:t>PSY0001597036</w:t>
      </w:r>
    </w:p>
    <w:sectPr w:rsidR="00204953" w:rsidSect="00184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2"/>
  </w:compat>
  <w:rsids>
    <w:rsidRoot w:val="006902FC"/>
    <w:rsid w:val="00060727"/>
    <w:rsid w:val="0013282C"/>
    <w:rsid w:val="00184585"/>
    <w:rsid w:val="00204953"/>
    <w:rsid w:val="00374352"/>
    <w:rsid w:val="00422022"/>
    <w:rsid w:val="004F13ED"/>
    <w:rsid w:val="00656966"/>
    <w:rsid w:val="00667DDD"/>
    <w:rsid w:val="006902FC"/>
    <w:rsid w:val="007B5992"/>
    <w:rsid w:val="007C4DEB"/>
    <w:rsid w:val="008C1339"/>
    <w:rsid w:val="00973927"/>
    <w:rsid w:val="00A854A4"/>
    <w:rsid w:val="00B01024"/>
    <w:rsid w:val="00B62AC9"/>
    <w:rsid w:val="00D76538"/>
    <w:rsid w:val="00E10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D00C2-1994-4130-9FEC-FB436A3E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3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Richard Pascal</dc:title>
  <dc:subject>Submission</dc:subject>
  <dc:creator>Psychology Board</dc:creator>
  <cp:lastModifiedBy>Gareth Meade</cp:lastModifiedBy>
  <cp:revision>2</cp:revision>
  <cp:lastPrinted>2016-03-04T05:05:00Z</cp:lastPrinted>
  <dcterms:created xsi:type="dcterms:W3CDTF">2016-05-04T03:40:00Z</dcterms:created>
  <dcterms:modified xsi:type="dcterms:W3CDTF">2016-05-04T03:40:00Z</dcterms:modified>
</cp:coreProperties>
</file>