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00" w:rsidRDefault="00112000" w:rsidP="00112000">
      <w:pPr>
        <w:rPr>
          <w:rFonts w:ascii="Cambria" w:eastAsia="Times New Roman" w:hAnsi="Cambria"/>
          <w:sz w:val="22"/>
        </w:rPr>
      </w:pPr>
    </w:p>
    <w:p w:rsidR="00112000" w:rsidRDefault="00112000" w:rsidP="00112000">
      <w:pPr>
        <w:rPr>
          <w:rFonts w:ascii="Cambria" w:eastAsia="Times New Roman" w:hAnsi="Cambria"/>
          <w:sz w:val="22"/>
        </w:rPr>
      </w:pPr>
    </w:p>
    <w:p w:rsidR="00112000" w:rsidRPr="00E96047" w:rsidRDefault="00112000" w:rsidP="00112000">
      <w:pPr>
        <w:rPr>
          <w:rFonts w:ascii="Cambria" w:eastAsia="Times New Roman" w:hAnsi="Cambria"/>
          <w:sz w:val="22"/>
        </w:rPr>
      </w:pPr>
      <w:r w:rsidRPr="00E96047">
        <w:rPr>
          <w:rFonts w:ascii="Cambria" w:eastAsia="Times New Roman" w:hAnsi="Cambria"/>
          <w:sz w:val="22"/>
        </w:rPr>
        <w:t>2</w:t>
      </w:r>
      <w:r w:rsidR="00817EF6">
        <w:rPr>
          <w:rFonts w:ascii="Cambria" w:eastAsia="Times New Roman" w:hAnsi="Cambria"/>
          <w:sz w:val="22"/>
        </w:rPr>
        <w:t>8</w:t>
      </w:r>
      <w:r w:rsidRPr="00E96047">
        <w:rPr>
          <w:rFonts w:ascii="Cambria" w:eastAsia="Times New Roman" w:hAnsi="Cambria"/>
          <w:sz w:val="22"/>
        </w:rPr>
        <w:t xml:space="preserve"> August 2015 </w:t>
      </w:r>
    </w:p>
    <w:p w:rsidR="00112000" w:rsidRPr="00E96047" w:rsidRDefault="00112000" w:rsidP="00112000">
      <w:pPr>
        <w:rPr>
          <w:rFonts w:ascii="Cambria" w:eastAsia="Times New Roman" w:hAnsi="Cambria"/>
          <w:sz w:val="22"/>
        </w:rPr>
      </w:pPr>
      <w:r w:rsidRPr="00E96047">
        <w:rPr>
          <w:rFonts w:ascii="Cambria" w:eastAsia="Times New Roman" w:hAnsi="Cambria"/>
          <w:sz w:val="22"/>
        </w:rPr>
        <w:t xml:space="preserve">Prof Brin Grenyer </w:t>
      </w:r>
    </w:p>
    <w:p w:rsidR="00112000" w:rsidRPr="00E96047" w:rsidRDefault="00112000" w:rsidP="00112000">
      <w:pPr>
        <w:rPr>
          <w:rFonts w:ascii="Cambria" w:eastAsia="Times New Roman" w:hAnsi="Cambria"/>
          <w:sz w:val="22"/>
        </w:rPr>
      </w:pPr>
      <w:r w:rsidRPr="00E96047">
        <w:rPr>
          <w:rFonts w:ascii="Cambria" w:eastAsia="Times New Roman" w:hAnsi="Cambria"/>
          <w:sz w:val="22"/>
        </w:rPr>
        <w:t>Psychology Board of Australia</w:t>
      </w:r>
    </w:p>
    <w:p w:rsidR="00112000" w:rsidRPr="00E96047" w:rsidRDefault="00112000" w:rsidP="00112000">
      <w:pPr>
        <w:rPr>
          <w:rFonts w:ascii="Cambria" w:hAnsi="Cambria"/>
          <w:sz w:val="22"/>
        </w:rPr>
      </w:pPr>
    </w:p>
    <w:p w:rsidR="00112000" w:rsidRPr="00E96047" w:rsidRDefault="00112000" w:rsidP="00112000">
      <w:pPr>
        <w:rPr>
          <w:rFonts w:ascii="Cambria" w:hAnsi="Cambria"/>
          <w:b/>
          <w:sz w:val="22"/>
        </w:rPr>
      </w:pPr>
      <w:r w:rsidRPr="00E96047">
        <w:rPr>
          <w:rFonts w:ascii="Cambria" w:hAnsi="Cambria"/>
          <w:b/>
          <w:sz w:val="22"/>
        </w:rPr>
        <w:t xml:space="preserve">Re: </w:t>
      </w:r>
      <w:r w:rsidRPr="00E96047">
        <w:rPr>
          <w:rFonts w:ascii="Cambria" w:eastAsia="Times New Roman" w:hAnsi="Cambria"/>
          <w:b/>
          <w:sz w:val="22"/>
        </w:rPr>
        <w:t>Consultation on ending the higher degree exemption from sitting the National Psychology Examination</w:t>
      </w:r>
    </w:p>
    <w:p w:rsidR="00112000" w:rsidRPr="00E96047" w:rsidRDefault="00112000" w:rsidP="00112000">
      <w:pPr>
        <w:rPr>
          <w:rFonts w:ascii="Cambria" w:hAnsi="Cambria"/>
          <w:sz w:val="22"/>
        </w:rPr>
      </w:pPr>
      <w:bookmarkStart w:id="0" w:name="_GoBack"/>
      <w:bookmarkEnd w:id="0"/>
    </w:p>
    <w:p w:rsidR="00112000" w:rsidRPr="00E96047" w:rsidRDefault="00112000" w:rsidP="00112000">
      <w:pPr>
        <w:rPr>
          <w:rFonts w:ascii="Cambria" w:hAnsi="Cambria"/>
          <w:sz w:val="22"/>
        </w:rPr>
      </w:pPr>
      <w:r w:rsidRPr="00E96047">
        <w:rPr>
          <w:rFonts w:ascii="Cambria" w:hAnsi="Cambria"/>
          <w:sz w:val="22"/>
        </w:rPr>
        <w:t>The University of Queensland has a large and diverse School of Psychology, and as such trains psychologists at a postgraduate level in six different areas of endorsement: counselling, health, clinical, clinical neuro</w:t>
      </w:r>
      <w:r w:rsidR="00836758">
        <w:rPr>
          <w:rFonts w:ascii="Cambria" w:hAnsi="Cambria"/>
          <w:sz w:val="22"/>
        </w:rPr>
        <w:t>psychology</w:t>
      </w:r>
      <w:r w:rsidRPr="00E96047">
        <w:rPr>
          <w:rFonts w:ascii="Cambria" w:hAnsi="Cambria"/>
          <w:sz w:val="22"/>
        </w:rPr>
        <w:t>, organisational and sports and exercise. Approximately 75 students (roughly 10% of applicants) are accepted into our suite of postgraduate psychology training programs</w:t>
      </w:r>
      <w:r w:rsidR="00842D11">
        <w:rPr>
          <w:rFonts w:ascii="Cambria" w:hAnsi="Cambria"/>
          <w:sz w:val="22"/>
        </w:rPr>
        <w:t xml:space="preserve"> each year</w:t>
      </w:r>
      <w:r w:rsidRPr="00E96047">
        <w:rPr>
          <w:rFonts w:ascii="Cambria" w:hAnsi="Cambria"/>
          <w:sz w:val="22"/>
        </w:rPr>
        <w:t xml:space="preserve">. </w:t>
      </w:r>
    </w:p>
    <w:p w:rsidR="00112000" w:rsidRPr="00E96047" w:rsidRDefault="00112000" w:rsidP="00112000">
      <w:pPr>
        <w:rPr>
          <w:rFonts w:ascii="Cambria" w:hAnsi="Cambria"/>
          <w:sz w:val="22"/>
        </w:rPr>
      </w:pPr>
    </w:p>
    <w:p w:rsidR="00842D11" w:rsidRDefault="00700D6E" w:rsidP="00112000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Unlike</w:t>
      </w:r>
      <w:r w:rsidR="00112000" w:rsidRPr="00E96047">
        <w:rPr>
          <w:rFonts w:ascii="Cambria" w:hAnsi="Cambria"/>
          <w:sz w:val="22"/>
        </w:rPr>
        <w:t xml:space="preserve"> provisional psychologists train</w:t>
      </w:r>
      <w:r w:rsidR="00836758">
        <w:rPr>
          <w:rFonts w:ascii="Cambria" w:hAnsi="Cambria"/>
          <w:sz w:val="22"/>
        </w:rPr>
        <w:t>ed</w:t>
      </w:r>
      <w:r w:rsidR="00112000" w:rsidRPr="00E96047">
        <w:rPr>
          <w:rFonts w:ascii="Cambria" w:hAnsi="Cambria"/>
          <w:sz w:val="22"/>
        </w:rPr>
        <w:t xml:space="preserve"> via the internship (4+2 or 5+1) route</w:t>
      </w:r>
      <w:r>
        <w:rPr>
          <w:rFonts w:ascii="Cambria" w:hAnsi="Cambria"/>
          <w:sz w:val="22"/>
        </w:rPr>
        <w:t>,</w:t>
      </w:r>
      <w:r w:rsidR="00112000" w:rsidRPr="00E96047">
        <w:rPr>
          <w:rFonts w:ascii="Cambria" w:hAnsi="Cambria"/>
          <w:sz w:val="22"/>
        </w:rPr>
        <w:t xml:space="preserve"> Higher Degree </w:t>
      </w:r>
      <w:r w:rsidR="00836758">
        <w:rPr>
          <w:rFonts w:ascii="Cambria" w:hAnsi="Cambria"/>
          <w:sz w:val="22"/>
        </w:rPr>
        <w:t>graduates</w:t>
      </w:r>
      <w:r w:rsidR="00112000" w:rsidRPr="00E96047">
        <w:rPr>
          <w:rFonts w:ascii="Cambria" w:hAnsi="Cambria"/>
          <w:sz w:val="22"/>
        </w:rPr>
        <w:t xml:space="preserve"> have already been thoroughly assessed on their knowledge of the psychology discipline, including both the general material included in the Exam and more specialised material related to their area of </w:t>
      </w:r>
      <w:r w:rsidR="00C660AC">
        <w:rPr>
          <w:rFonts w:ascii="Cambria" w:hAnsi="Cambria"/>
          <w:sz w:val="22"/>
        </w:rPr>
        <w:t xml:space="preserve">future </w:t>
      </w:r>
      <w:r w:rsidR="00112000" w:rsidRPr="00E96047">
        <w:rPr>
          <w:rFonts w:ascii="Cambria" w:hAnsi="Cambria"/>
          <w:sz w:val="22"/>
        </w:rPr>
        <w:t xml:space="preserve">endorsement. The accreditation process carried out by APAC ensures the high quality and comparability of the training received by postgraduate students across Australia. </w:t>
      </w:r>
    </w:p>
    <w:p w:rsidR="00842D11" w:rsidRDefault="00842D11" w:rsidP="00112000">
      <w:pPr>
        <w:rPr>
          <w:rFonts w:ascii="Cambria" w:hAnsi="Cambria"/>
          <w:sz w:val="22"/>
        </w:rPr>
      </w:pPr>
    </w:p>
    <w:p w:rsidR="00112000" w:rsidRPr="00803B69" w:rsidRDefault="00072B20" w:rsidP="00112000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We disagree with the Board’s assessment that an increasing focus on competency-based assessment </w:t>
      </w:r>
      <w:r w:rsidR="00842D11">
        <w:rPr>
          <w:rFonts w:ascii="Cambria" w:hAnsi="Cambria"/>
          <w:sz w:val="22"/>
        </w:rPr>
        <w:t xml:space="preserve">in postgraduate training </w:t>
      </w:r>
      <w:r>
        <w:rPr>
          <w:rFonts w:ascii="Cambria" w:hAnsi="Cambria"/>
          <w:sz w:val="22"/>
        </w:rPr>
        <w:t xml:space="preserve">represents a risk to the public. </w:t>
      </w:r>
      <w:r w:rsidR="00803B69">
        <w:rPr>
          <w:rFonts w:ascii="Cambria" w:hAnsi="Cambria"/>
          <w:sz w:val="22"/>
        </w:rPr>
        <w:t xml:space="preserve">Indeed, an increase in competency-based assessment </w:t>
      </w:r>
      <w:r w:rsidR="00803B69">
        <w:rPr>
          <w:rFonts w:ascii="Cambria" w:hAnsi="Cambria"/>
          <w:i/>
          <w:sz w:val="22"/>
        </w:rPr>
        <w:t xml:space="preserve">decreases </w:t>
      </w:r>
      <w:r w:rsidR="00803B69">
        <w:rPr>
          <w:rFonts w:ascii="Cambria" w:hAnsi="Cambria"/>
          <w:sz w:val="22"/>
        </w:rPr>
        <w:t xml:space="preserve">the risk to the public, by ensuring comprehensive and intensive checks on </w:t>
      </w:r>
      <w:r w:rsidR="007565AD">
        <w:rPr>
          <w:rFonts w:ascii="Cambria" w:hAnsi="Cambria"/>
          <w:sz w:val="22"/>
        </w:rPr>
        <w:t>skills</w:t>
      </w:r>
      <w:r w:rsidR="00803B69">
        <w:rPr>
          <w:rFonts w:ascii="Cambria" w:hAnsi="Cambria"/>
          <w:sz w:val="22"/>
        </w:rPr>
        <w:t xml:space="preserve"> attained by individual students, and facilitates improvement of competencies through targeted feedback and remediation throughout the postgraduate training years.</w:t>
      </w:r>
    </w:p>
    <w:p w:rsidR="00112000" w:rsidRPr="00E96047" w:rsidRDefault="00112000" w:rsidP="00112000">
      <w:pPr>
        <w:rPr>
          <w:rFonts w:ascii="Cambria" w:hAnsi="Cambria"/>
          <w:sz w:val="22"/>
        </w:rPr>
      </w:pPr>
    </w:p>
    <w:p w:rsidR="00C90CD0" w:rsidRDefault="00112000" w:rsidP="00112000">
      <w:pPr>
        <w:rPr>
          <w:rFonts w:ascii="Cambria" w:hAnsi="Cambria"/>
          <w:sz w:val="22"/>
        </w:rPr>
      </w:pPr>
      <w:r w:rsidRPr="00E96047">
        <w:rPr>
          <w:rFonts w:ascii="Cambria" w:hAnsi="Cambria"/>
          <w:sz w:val="22"/>
        </w:rPr>
        <w:t xml:space="preserve">It is our view that the Exam poses an unnecessary and costly barrier to registration for students who have already demonstrated their suitability through rigorous training and assessment. </w:t>
      </w:r>
      <w:r w:rsidR="00C90CD0">
        <w:rPr>
          <w:rFonts w:ascii="Cambria" w:hAnsi="Cambria"/>
          <w:sz w:val="22"/>
        </w:rPr>
        <w:t>We disagree with the Board’s assessment that the Exam is low cost, particularly given that students are a low-income group who may need to pay for the exam at the same time as applying for general registration ($</w:t>
      </w:r>
      <w:r w:rsidR="00072B20">
        <w:rPr>
          <w:rFonts w:ascii="Cambria" w:hAnsi="Cambria"/>
          <w:sz w:val="22"/>
        </w:rPr>
        <w:t>453 application fee, plus $431 registration fee, plus $450 Exam fee</w:t>
      </w:r>
      <w:r w:rsidR="00C90CD0">
        <w:rPr>
          <w:rFonts w:ascii="Cambria" w:hAnsi="Cambria"/>
          <w:sz w:val="22"/>
        </w:rPr>
        <w:t xml:space="preserve">). </w:t>
      </w:r>
    </w:p>
    <w:p w:rsidR="00C90CD0" w:rsidRDefault="00C90CD0" w:rsidP="00112000">
      <w:pPr>
        <w:rPr>
          <w:rFonts w:ascii="Cambria" w:hAnsi="Cambria"/>
          <w:sz w:val="22"/>
        </w:rPr>
      </w:pPr>
    </w:p>
    <w:p w:rsidR="00112000" w:rsidRPr="00E96047" w:rsidRDefault="00112000" w:rsidP="00112000">
      <w:pPr>
        <w:rPr>
          <w:rFonts w:ascii="Cambria" w:hAnsi="Cambria"/>
          <w:sz w:val="22"/>
        </w:rPr>
      </w:pPr>
      <w:r w:rsidRPr="00700D6E">
        <w:rPr>
          <w:rFonts w:ascii="Cambria" w:hAnsi="Cambria"/>
          <w:b/>
          <w:sz w:val="22"/>
        </w:rPr>
        <w:t xml:space="preserve">We support </w:t>
      </w:r>
      <w:r w:rsidR="00700D6E" w:rsidRPr="00700D6E">
        <w:rPr>
          <w:rFonts w:ascii="Cambria" w:hAnsi="Cambria"/>
          <w:b/>
          <w:sz w:val="22"/>
        </w:rPr>
        <w:t xml:space="preserve">Option One – </w:t>
      </w:r>
      <w:r w:rsidRPr="00700D6E">
        <w:rPr>
          <w:rFonts w:ascii="Cambria" w:hAnsi="Cambria"/>
          <w:b/>
          <w:sz w:val="22"/>
        </w:rPr>
        <w:t>an ongoing exemption from the National Psychology Examination for all Australian Higher Degree students.</w:t>
      </w:r>
      <w:r w:rsidRPr="00E96047">
        <w:rPr>
          <w:rFonts w:ascii="Cambria" w:hAnsi="Cambria"/>
          <w:sz w:val="22"/>
        </w:rPr>
        <w:t xml:space="preserve">  </w:t>
      </w:r>
      <w:r w:rsidR="00B51092">
        <w:rPr>
          <w:rFonts w:ascii="Cambria" w:hAnsi="Cambria"/>
          <w:sz w:val="22"/>
        </w:rPr>
        <w:t xml:space="preserve">If Option Two is implemented, we </w:t>
      </w:r>
      <w:r w:rsidR="00C90CD0">
        <w:rPr>
          <w:rFonts w:ascii="Cambria" w:hAnsi="Cambria"/>
          <w:sz w:val="22"/>
        </w:rPr>
        <w:t xml:space="preserve">favour </w:t>
      </w:r>
      <w:r w:rsidR="00B51092">
        <w:rPr>
          <w:rFonts w:ascii="Cambria" w:hAnsi="Cambria"/>
          <w:sz w:val="22"/>
        </w:rPr>
        <w:t>transitional arrangement c)</w:t>
      </w:r>
      <w:r w:rsidR="00C90CD0">
        <w:rPr>
          <w:rFonts w:ascii="Cambria" w:hAnsi="Cambria"/>
          <w:sz w:val="22"/>
        </w:rPr>
        <w:t>:</w:t>
      </w:r>
      <w:r w:rsidR="00B51092">
        <w:rPr>
          <w:rFonts w:ascii="Cambria" w:hAnsi="Cambria"/>
          <w:sz w:val="22"/>
        </w:rPr>
        <w:t xml:space="preserve"> higher degree students would be required to sit the national Psychology Examination if they enrol in any higher degree program after 1 July 2016. </w:t>
      </w:r>
    </w:p>
    <w:p w:rsidR="00112000" w:rsidRPr="00E96047" w:rsidRDefault="00112000" w:rsidP="00112000">
      <w:pPr>
        <w:rPr>
          <w:rFonts w:ascii="Cambria" w:hAnsi="Cambria"/>
          <w:sz w:val="22"/>
        </w:rPr>
      </w:pPr>
    </w:p>
    <w:p w:rsidR="00112000" w:rsidRPr="00E96047" w:rsidRDefault="00112000" w:rsidP="00112000">
      <w:pPr>
        <w:rPr>
          <w:rFonts w:ascii="Cambria" w:hAnsi="Cambria"/>
          <w:sz w:val="22"/>
        </w:rPr>
      </w:pPr>
      <w:r w:rsidRPr="00E96047">
        <w:rPr>
          <w:rFonts w:ascii="Cambria" w:hAnsi="Cambria"/>
          <w:sz w:val="22"/>
        </w:rPr>
        <w:t xml:space="preserve">Yours Sincerely, </w:t>
      </w:r>
    </w:p>
    <w:p w:rsidR="00112000" w:rsidRDefault="00112000" w:rsidP="00112000">
      <w:pPr>
        <w:rPr>
          <w:rFonts w:ascii="Cambria" w:hAnsi="Cambria"/>
          <w:sz w:val="22"/>
        </w:rPr>
      </w:pPr>
    </w:p>
    <w:p w:rsidR="00112000" w:rsidRDefault="00112000" w:rsidP="00112000">
      <w:pPr>
        <w:rPr>
          <w:rFonts w:ascii="Cambria" w:hAnsi="Cambria"/>
          <w:sz w:val="22"/>
        </w:rPr>
      </w:pPr>
      <w:r w:rsidRPr="00E96047">
        <w:rPr>
          <w:rFonts w:ascii="Cambria" w:hAnsi="Cambria"/>
          <w:sz w:val="22"/>
        </w:rPr>
        <w:br/>
        <w:t xml:space="preserve">The </w:t>
      </w:r>
      <w:r>
        <w:rPr>
          <w:rFonts w:ascii="Cambria" w:hAnsi="Cambria"/>
          <w:sz w:val="22"/>
        </w:rPr>
        <w:t>Postgraduate Teaching Committee</w:t>
      </w:r>
    </w:p>
    <w:p w:rsidR="00861BBD" w:rsidRDefault="00112000" w:rsidP="00112000">
      <w:pPr>
        <w:rPr>
          <w:rFonts w:ascii="Cambria" w:hAnsi="Cambria"/>
          <w:sz w:val="22"/>
        </w:rPr>
      </w:pPr>
      <w:r w:rsidRPr="00E96047">
        <w:rPr>
          <w:rFonts w:ascii="Cambria" w:hAnsi="Cambria"/>
          <w:sz w:val="22"/>
        </w:rPr>
        <w:t>School of Psychology</w:t>
      </w:r>
    </w:p>
    <w:p w:rsidR="00112000" w:rsidRPr="00E96047" w:rsidRDefault="00112000" w:rsidP="00112000">
      <w:pPr>
        <w:rPr>
          <w:rFonts w:ascii="Cambria" w:hAnsi="Cambria"/>
          <w:sz w:val="22"/>
        </w:rPr>
      </w:pPr>
      <w:r w:rsidRPr="00E96047">
        <w:rPr>
          <w:rFonts w:ascii="Cambria" w:hAnsi="Cambria"/>
          <w:sz w:val="22"/>
        </w:rPr>
        <w:t>University of Queensland</w:t>
      </w:r>
    </w:p>
    <w:p w:rsidR="00950150" w:rsidRPr="00112000" w:rsidRDefault="00950150" w:rsidP="00112000"/>
    <w:sectPr w:rsidR="00950150" w:rsidRPr="00112000" w:rsidSect="00B4666E">
      <w:headerReference w:type="first" r:id="rId7"/>
      <w:footerReference w:type="first" r:id="rId8"/>
      <w:pgSz w:w="11906" w:h="16838" w:code="9"/>
      <w:pgMar w:top="1742" w:right="1701" w:bottom="1701" w:left="1701" w:header="143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86" w:rsidRDefault="00474386" w:rsidP="00C26B9E">
      <w:r>
        <w:separator/>
      </w:r>
    </w:p>
  </w:endnote>
  <w:endnote w:type="continuationSeparator" w:id="0">
    <w:p w:rsidR="00474386" w:rsidRDefault="00474386" w:rsidP="00C2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Light">
    <w:altName w:val="Helvetica Neue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92" w:rsidRDefault="00EC0109" w:rsidP="00D453A1">
    <w:pPr>
      <w:pStyle w:val="Foo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31.05pt;margin-top:768.4pt;width:477pt;height:63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" filled="f" stroked="f">
          <v:textbox inset="0,0,0,0">
            <w:txbxContent>
              <w:tbl>
                <w:tblPr>
                  <w:tblW w:w="0" w:type="auto"/>
                  <w:tblLayout w:type="fixed"/>
                  <w:tblLook w:val="01E0" w:firstRow="1" w:lastRow="1" w:firstColumn="1" w:lastColumn="1" w:noHBand="0" w:noVBand="0"/>
                </w:tblPr>
                <w:tblGrid>
                  <w:gridCol w:w="2628"/>
                  <w:gridCol w:w="2520"/>
                </w:tblGrid>
                <w:tr w:rsidR="00C16394" w:rsidRPr="00163E0F" w:rsidTr="00163E0F">
                  <w:trPr>
                    <w:trHeight w:val="270"/>
                  </w:trPr>
                  <w:tc>
                    <w:tcPr>
                      <w:tcW w:w="2628" w:type="dxa"/>
                    </w:tcPr>
                    <w:p w:rsidR="00C16394" w:rsidRPr="00A25254" w:rsidRDefault="00C16394" w:rsidP="00D453A1">
                      <w:pPr>
                        <w:pStyle w:val="Footer"/>
                      </w:pPr>
                      <w:r>
                        <w:t>School of Psychology</w:t>
                      </w:r>
                    </w:p>
                  </w:tc>
                  <w:tc>
                    <w:tcPr>
                      <w:tcW w:w="2520" w:type="dxa"/>
                    </w:tcPr>
                    <w:p w:rsidR="00C16394" w:rsidRDefault="00C16394" w:rsidP="00D453A1">
                      <w:pPr>
                        <w:pStyle w:val="Footer"/>
                      </w:pPr>
                      <w:r w:rsidRPr="00A25254">
                        <w:t>The University of Queensland</w:t>
                      </w:r>
                    </w:p>
                    <w:p w:rsidR="00C16394" w:rsidRPr="00A25254" w:rsidRDefault="00C16394" w:rsidP="00D453A1">
                      <w:pPr>
                        <w:pStyle w:val="Footer"/>
                      </w:pPr>
                      <w:r w:rsidRPr="00A25254">
                        <w:t>Brisbane QLD 4072 Australia</w:t>
                      </w:r>
                    </w:p>
                  </w:tc>
                </w:tr>
              </w:tbl>
              <w:p w:rsidR="00B51092" w:rsidRPr="00ED65E5" w:rsidRDefault="00B51092" w:rsidP="00D453A1">
                <w:pPr>
                  <w:pStyle w:val="Foo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ab/>
                </w:r>
                <w:r w:rsidRPr="00ED65E5">
                  <w:rPr>
                    <w:sz w:val="16"/>
                    <w:szCs w:val="16"/>
                  </w:rPr>
                  <w:tab/>
                </w:r>
              </w:p>
              <w:p w:rsidR="00B51092" w:rsidRPr="00ED65E5" w:rsidRDefault="00B51092" w:rsidP="00D453A1">
                <w:pPr>
                  <w:pStyle w:val="Footer"/>
                  <w:rPr>
                    <w:sz w:val="12"/>
                    <w:szCs w:val="12"/>
                  </w:rPr>
                </w:pPr>
              </w:p>
            </w:txbxContent>
          </v:textbox>
          <w10:wrap type="topAndBottom" anchorx="page" anchory="page"/>
        </v:shape>
      </w:pict>
    </w: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margin-left:31.05pt;margin-top:759.4pt;width:549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" strokecolor="#a8996e" strokeweight=".5pt"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86" w:rsidRDefault="00474386" w:rsidP="00C26B9E">
      <w:r>
        <w:separator/>
      </w:r>
    </w:p>
  </w:footnote>
  <w:footnote w:type="continuationSeparator" w:id="0">
    <w:p w:rsidR="00474386" w:rsidRDefault="00474386" w:rsidP="00C26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92" w:rsidRDefault="00EC0109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0" type="#_x0000_t202" style="position:absolute;margin-left:369pt;margin-top:-2.75pt;width:117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" stroked="f">
          <v:textbox>
            <w:txbxContent>
              <w:p w:rsidR="00B51092" w:rsidRDefault="00B51092" w:rsidP="00112000">
                <w:pPr>
                  <w:autoSpaceDE w:val="0"/>
                  <w:autoSpaceDN w:val="0"/>
                  <w:adjustRightInd w:val="0"/>
                  <w:rPr>
                    <w:rFonts w:eastAsia="HelveticaNeue-Medium" w:cs="Arial"/>
                    <w:b/>
                    <w:sz w:val="14"/>
                    <w:szCs w:val="14"/>
                    <w:lang w:eastAsia="en-AU"/>
                  </w:rPr>
                </w:pPr>
                <w:r>
                  <w:rPr>
                    <w:rFonts w:eastAsia="HelveticaNeue-Medium" w:cs="Arial"/>
                    <w:b/>
                    <w:sz w:val="14"/>
                    <w:szCs w:val="14"/>
                    <w:lang w:eastAsia="en-AU"/>
                  </w:rPr>
                  <w:t>School of Psychology</w:t>
                </w:r>
              </w:p>
              <w:p w:rsidR="00F27B09" w:rsidRDefault="00F27B09" w:rsidP="00112000">
                <w:pPr>
                  <w:autoSpaceDE w:val="0"/>
                  <w:autoSpaceDN w:val="0"/>
                  <w:adjustRightInd w:val="0"/>
                  <w:rPr>
                    <w:rFonts w:eastAsia="HelveticaNeue-Medium" w:cs="Arial"/>
                    <w:b/>
                    <w:sz w:val="14"/>
                    <w:szCs w:val="14"/>
                    <w:lang w:eastAsia="en-AU"/>
                  </w:rPr>
                </w:pPr>
                <w:r>
                  <w:rPr>
                    <w:rFonts w:eastAsia="HelveticaNeue-Medium" w:cs="Arial"/>
                    <w:b/>
                    <w:sz w:val="14"/>
                    <w:szCs w:val="14"/>
                    <w:lang w:eastAsia="en-AU"/>
                  </w:rPr>
                  <w:t>The University of Queensland</w:t>
                </w:r>
              </w:p>
              <w:p w:rsidR="00B51092" w:rsidRPr="003C0AE5" w:rsidRDefault="00B51092" w:rsidP="00112000">
                <w:pPr>
                  <w:autoSpaceDE w:val="0"/>
                  <w:autoSpaceDN w:val="0"/>
                  <w:adjustRightInd w:val="0"/>
                  <w:rPr>
                    <w:rFonts w:eastAsia="HelveticaNeue-Light" w:cs="Arial"/>
                    <w:sz w:val="14"/>
                    <w:szCs w:val="14"/>
                    <w:lang w:eastAsia="en-AU"/>
                  </w:rPr>
                </w:pPr>
              </w:p>
              <w:p w:rsidR="00B51092" w:rsidRPr="00A25254" w:rsidRDefault="00B51092" w:rsidP="00B4666E">
                <w:pPr>
                  <w:rPr>
                    <w:rFonts w:cs="Arial"/>
                    <w:sz w:val="10"/>
                    <w:szCs w:val="10"/>
                  </w:rPr>
                </w:pPr>
                <w:r w:rsidRPr="00A25254">
                  <w:rPr>
                    <w:rFonts w:eastAsia="HelveticaNeue-Light" w:cs="Arial"/>
                    <w:sz w:val="10"/>
                    <w:szCs w:val="10"/>
                    <w:lang w:eastAsia="en-AU"/>
                  </w:rPr>
                  <w:t>CRICOS PROVIDER NUMBER 00025B</w:t>
                </w:r>
              </w:p>
              <w:p w:rsidR="00B51092" w:rsidRDefault="00B51092"/>
            </w:txbxContent>
          </v:textbox>
        </v:shape>
      </w:pict>
    </w:r>
    <w:r w:rsidR="00B51092">
      <w:rPr>
        <w:noProof/>
        <w:lang w:eastAsia="en-A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5688965</wp:posOffset>
          </wp:positionH>
          <wp:positionV relativeFrom="page">
            <wp:posOffset>252095</wp:posOffset>
          </wp:positionV>
          <wp:extent cx="1581150" cy="447675"/>
          <wp:effectExtent l="0" t="0" r="0" b="0"/>
          <wp:wrapNone/>
          <wp:docPr id="14" name="Picture 0" descr="School of Psychology - The University of Queensland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QlogoLscap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9" type="#_x0000_t32" style="position:absolute;margin-left:0;margin-top:65.2pt;width:549.9pt;height:0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" strokecolor="#a8996e" strokeweight=".5pt"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8AA58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05BFB"/>
    <w:multiLevelType w:val="hybridMultilevel"/>
    <w:tmpl w:val="935CBB52"/>
    <w:lvl w:ilvl="0" w:tplc="4A1A2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HelveticaNeue-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36615"/>
    <w:multiLevelType w:val="hybridMultilevel"/>
    <w:tmpl w:val="DFFC6AD6"/>
    <w:lvl w:ilvl="0" w:tplc="77D0C346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103">
      <o:colormru v:ext="edit" colors="#a8996e"/>
    </o:shapedefaults>
    <o:shapelayout v:ext="edit">
      <o:idmap v:ext="edit" data="4"/>
      <o:rules v:ext="edit">
        <o:r id="V:Rule3" type="connector" idref="#AutoShape 1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206"/>
    <w:rsid w:val="000511E3"/>
    <w:rsid w:val="00072B20"/>
    <w:rsid w:val="000F5792"/>
    <w:rsid w:val="00112000"/>
    <w:rsid w:val="001206F6"/>
    <w:rsid w:val="00163E0F"/>
    <w:rsid w:val="001B3E65"/>
    <w:rsid w:val="001E0277"/>
    <w:rsid w:val="00261474"/>
    <w:rsid w:val="00263043"/>
    <w:rsid w:val="00271459"/>
    <w:rsid w:val="00292131"/>
    <w:rsid w:val="002B7B28"/>
    <w:rsid w:val="00381C93"/>
    <w:rsid w:val="003B3D36"/>
    <w:rsid w:val="003C0AE5"/>
    <w:rsid w:val="003E1799"/>
    <w:rsid w:val="00406684"/>
    <w:rsid w:val="00454BAE"/>
    <w:rsid w:val="00474386"/>
    <w:rsid w:val="00532946"/>
    <w:rsid w:val="00564E05"/>
    <w:rsid w:val="00573D5D"/>
    <w:rsid w:val="005A40C0"/>
    <w:rsid w:val="005D691B"/>
    <w:rsid w:val="005F3406"/>
    <w:rsid w:val="006F12E1"/>
    <w:rsid w:val="006F66B7"/>
    <w:rsid w:val="00700D6E"/>
    <w:rsid w:val="007378DF"/>
    <w:rsid w:val="007414D7"/>
    <w:rsid w:val="007565AD"/>
    <w:rsid w:val="007665F7"/>
    <w:rsid w:val="0077148C"/>
    <w:rsid w:val="0078321C"/>
    <w:rsid w:val="00803B69"/>
    <w:rsid w:val="00817EF6"/>
    <w:rsid w:val="00836758"/>
    <w:rsid w:val="00842D11"/>
    <w:rsid w:val="00861BBD"/>
    <w:rsid w:val="00886DE5"/>
    <w:rsid w:val="0092552B"/>
    <w:rsid w:val="00945C0E"/>
    <w:rsid w:val="00950150"/>
    <w:rsid w:val="009957F9"/>
    <w:rsid w:val="00A25254"/>
    <w:rsid w:val="00AA761B"/>
    <w:rsid w:val="00AD4DCA"/>
    <w:rsid w:val="00B061F2"/>
    <w:rsid w:val="00B4666E"/>
    <w:rsid w:val="00B51092"/>
    <w:rsid w:val="00BE68B7"/>
    <w:rsid w:val="00C16394"/>
    <w:rsid w:val="00C26B9E"/>
    <w:rsid w:val="00C660AC"/>
    <w:rsid w:val="00C81932"/>
    <w:rsid w:val="00C83D13"/>
    <w:rsid w:val="00C87C04"/>
    <w:rsid w:val="00C90CD0"/>
    <w:rsid w:val="00CA0D3B"/>
    <w:rsid w:val="00CA7045"/>
    <w:rsid w:val="00CB38E6"/>
    <w:rsid w:val="00D24AAE"/>
    <w:rsid w:val="00D453A1"/>
    <w:rsid w:val="00D57445"/>
    <w:rsid w:val="00D650C0"/>
    <w:rsid w:val="00D72F16"/>
    <w:rsid w:val="00D7795F"/>
    <w:rsid w:val="00E44CEC"/>
    <w:rsid w:val="00E621A0"/>
    <w:rsid w:val="00E83428"/>
    <w:rsid w:val="00E838F6"/>
    <w:rsid w:val="00E85387"/>
    <w:rsid w:val="00E95247"/>
    <w:rsid w:val="00E95FEB"/>
    <w:rsid w:val="00EA38F6"/>
    <w:rsid w:val="00EC0109"/>
    <w:rsid w:val="00ED65E5"/>
    <w:rsid w:val="00F16874"/>
    <w:rsid w:val="00F27B09"/>
    <w:rsid w:val="00F50206"/>
    <w:rsid w:val="00FA2899"/>
    <w:rsid w:val="00FA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>
      <o:colormru v:ext="edit" colors="#a8996e"/>
    </o:shapedefaults>
    <o:shapelayout v:ext="edit">
      <o:idmap v:ext="edit" data="1"/>
    </o:shapelayout>
  </w:shapeDefaults>
  <w:decimalSymbol w:val="."/>
  <w:listSeparator w:val=","/>
  <w15:docId w15:val="{F44CDE8C-583C-42E0-8BAA-A570CDC2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428"/>
    <w:rPr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2"/>
    <w:qFormat/>
    <w:rsid w:val="007414D7"/>
    <w:pPr>
      <w:spacing w:after="240" w:line="190" w:lineRule="atLeast"/>
    </w:pPr>
    <w:rPr>
      <w:sz w:val="16"/>
      <w:szCs w:val="22"/>
    </w:rPr>
  </w:style>
  <w:style w:type="character" w:customStyle="1" w:styleId="BodyTextChar">
    <w:name w:val="Body Text Char"/>
    <w:basedOn w:val="DefaultParagraphFont"/>
    <w:link w:val="BodyText"/>
    <w:uiPriority w:val="2"/>
    <w:rsid w:val="007414D7"/>
    <w:rPr>
      <w:sz w:val="16"/>
      <w:szCs w:val="22"/>
      <w:lang w:val="en-AU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C26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B9E"/>
    <w:rPr>
      <w:sz w:val="16"/>
    </w:rPr>
  </w:style>
  <w:style w:type="paragraph" w:styleId="Footer">
    <w:name w:val="footer"/>
    <w:basedOn w:val="Normal"/>
    <w:link w:val="FooterChar"/>
    <w:uiPriority w:val="3"/>
    <w:rsid w:val="00D453A1"/>
    <w:pPr>
      <w:tabs>
        <w:tab w:val="left" w:pos="2041"/>
        <w:tab w:val="left" w:pos="4479"/>
        <w:tab w:val="left" w:pos="6350"/>
      </w:tabs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3"/>
    <w:rsid w:val="00D453A1"/>
    <w:rPr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D453A1"/>
    <w:rPr>
      <w:color w:val="0000FF"/>
      <w:u w:val="single"/>
    </w:rPr>
  </w:style>
  <w:style w:type="paragraph" w:styleId="BalloonText">
    <w:name w:val="Balloon Text"/>
    <w:basedOn w:val="Normal"/>
    <w:semiHidden/>
    <w:rsid w:val="00950150"/>
    <w:rPr>
      <w:rFonts w:ascii="Tahoma" w:hAnsi="Tahoma" w:cs="Tahoma"/>
      <w:szCs w:val="16"/>
    </w:rPr>
  </w:style>
  <w:style w:type="table" w:styleId="TableGrid">
    <w:name w:val="Table Grid"/>
    <w:basedOn w:val="TableNormal"/>
    <w:rsid w:val="003C0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next w:val="Signature"/>
    <w:rsid w:val="009957F9"/>
    <w:pPr>
      <w:keepNext/>
      <w:spacing w:after="60" w:line="220" w:lineRule="atLeast"/>
      <w:jc w:val="both"/>
    </w:pPr>
    <w:rPr>
      <w:rFonts w:eastAsia="Times New Roman"/>
      <w:spacing w:val="-5"/>
      <w:sz w:val="20"/>
      <w:szCs w:val="20"/>
      <w:lang w:val="en-GB"/>
    </w:rPr>
  </w:style>
  <w:style w:type="paragraph" w:styleId="Signature">
    <w:name w:val="Signature"/>
    <w:basedOn w:val="Normal"/>
    <w:next w:val="Normal"/>
    <w:rsid w:val="009957F9"/>
    <w:pPr>
      <w:keepNext/>
      <w:spacing w:before="880" w:line="220" w:lineRule="atLeast"/>
    </w:pPr>
    <w:rPr>
      <w:rFonts w:eastAsia="Times New Roman"/>
      <w:spacing w:val="-5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[first_name] [last_name]</vt:lpstr>
    </vt:vector>
  </TitlesOfParts>
  <Company>University of Queensland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[first_name] [last_name]</dc:title>
  <dc:subject/>
  <dc:creator>Tegan Cruwys</dc:creator>
  <cp:keywords/>
  <cp:lastModifiedBy>Sheryl Kamath</cp:lastModifiedBy>
  <cp:revision>2</cp:revision>
  <cp:lastPrinted>2015-08-27T23:24:00Z</cp:lastPrinted>
  <dcterms:created xsi:type="dcterms:W3CDTF">2015-11-24T23:24:00Z</dcterms:created>
  <dcterms:modified xsi:type="dcterms:W3CDTF">2015-11-24T23:24:00Z</dcterms:modified>
</cp:coreProperties>
</file>