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F0F7F" w14:textId="5B4236C7" w:rsidR="0042000B" w:rsidRPr="00227841" w:rsidRDefault="0042000B" w:rsidP="0042000B">
      <w:pPr>
        <w:widowControl w:val="0"/>
        <w:autoSpaceDE w:val="0"/>
        <w:autoSpaceDN w:val="0"/>
        <w:adjustRightInd w:val="0"/>
        <w:rPr>
          <w:rFonts w:cs="Times New Roman"/>
          <w:bCs/>
          <w:lang w:val="en-US"/>
        </w:rPr>
      </w:pPr>
      <w:bookmarkStart w:id="0" w:name="_GoBack"/>
      <w:bookmarkEnd w:id="0"/>
      <w:r w:rsidRPr="00227841">
        <w:rPr>
          <w:rFonts w:cs="Times New Roman"/>
          <w:bCs/>
          <w:lang w:val="en-US"/>
        </w:rPr>
        <w:t>30 September 2015</w:t>
      </w:r>
    </w:p>
    <w:p w14:paraId="5C6DD060" w14:textId="54DCAF54" w:rsidR="00476C57" w:rsidRDefault="00476C57" w:rsidP="00227841">
      <w:pPr>
        <w:widowControl w:val="0"/>
        <w:tabs>
          <w:tab w:val="left" w:pos="978"/>
        </w:tabs>
        <w:autoSpaceDE w:val="0"/>
        <w:autoSpaceDN w:val="0"/>
        <w:adjustRightInd w:val="0"/>
        <w:rPr>
          <w:rFonts w:cs="Times New Roman"/>
          <w:b/>
          <w:lang w:val="en-US"/>
        </w:rPr>
      </w:pPr>
    </w:p>
    <w:p w14:paraId="78B59ACA" w14:textId="5FA23963" w:rsidR="00DC44DD" w:rsidRPr="008E79DF" w:rsidRDefault="00DC44DD">
      <w:pPr>
        <w:widowControl w:val="0"/>
        <w:autoSpaceDE w:val="0"/>
        <w:autoSpaceDN w:val="0"/>
        <w:adjustRightInd w:val="0"/>
        <w:rPr>
          <w:rFonts w:cs="Times New Roman"/>
          <w:b/>
          <w:lang w:val="en-US"/>
        </w:rPr>
      </w:pPr>
      <w:r w:rsidRPr="008E79DF">
        <w:rPr>
          <w:rFonts w:cs="Times New Roman"/>
          <w:b/>
          <w:lang w:val="en-US"/>
        </w:rPr>
        <w:t xml:space="preserve">Response from </w:t>
      </w:r>
      <w:r w:rsidR="004D5D20">
        <w:rPr>
          <w:rFonts w:cs="Times New Roman"/>
          <w:b/>
          <w:lang w:val="en-US"/>
        </w:rPr>
        <w:t>the</w:t>
      </w:r>
      <w:r w:rsidR="00476C57">
        <w:rPr>
          <w:rFonts w:cs="Times New Roman"/>
          <w:b/>
          <w:lang w:val="en-US"/>
        </w:rPr>
        <w:t xml:space="preserve"> </w:t>
      </w:r>
      <w:r w:rsidR="008C203B" w:rsidRPr="008E79DF">
        <w:rPr>
          <w:rFonts w:cs="Times New Roman"/>
          <w:b/>
          <w:lang w:val="en-US"/>
        </w:rPr>
        <w:t>School of Psychological Sciences, Monash University</w:t>
      </w:r>
      <w:r w:rsidRPr="008E79DF">
        <w:rPr>
          <w:rFonts w:cs="Times New Roman"/>
          <w:b/>
          <w:lang w:val="en-US"/>
        </w:rPr>
        <w:t xml:space="preserve"> to Consultation paper 25:  Consultation on ending the higher degree exemption from sitting the National Psychology Examination </w:t>
      </w:r>
    </w:p>
    <w:p w14:paraId="6A001D95" w14:textId="77777777" w:rsidR="00DC44DD" w:rsidRPr="00416610" w:rsidRDefault="00DC44DD">
      <w:pPr>
        <w:widowControl w:val="0"/>
        <w:autoSpaceDE w:val="0"/>
        <w:autoSpaceDN w:val="0"/>
        <w:adjustRightInd w:val="0"/>
        <w:rPr>
          <w:rFonts w:cs="Times New Roman"/>
          <w:b/>
          <w:lang w:val="en-US"/>
        </w:rPr>
      </w:pPr>
      <w:r w:rsidRPr="00416610">
        <w:rPr>
          <w:rFonts w:cs="Times New Roman"/>
          <w:b/>
          <w:lang w:val="en-US"/>
        </w:rPr>
        <w:t xml:space="preserve"> </w:t>
      </w:r>
    </w:p>
    <w:p w14:paraId="1768DE01" w14:textId="6E227C19" w:rsidR="00301C58" w:rsidRPr="008E79DF" w:rsidRDefault="00B47951">
      <w:pPr>
        <w:widowControl w:val="0"/>
        <w:autoSpaceDE w:val="0"/>
        <w:autoSpaceDN w:val="0"/>
        <w:adjustRightInd w:val="0"/>
        <w:rPr>
          <w:rFonts w:cs="Times New Roman"/>
          <w:lang w:val="en-US"/>
        </w:rPr>
      </w:pPr>
      <w:r>
        <w:rPr>
          <w:rFonts w:cs="Times New Roman"/>
          <w:lang w:val="en-US"/>
        </w:rPr>
        <w:t>T</w:t>
      </w:r>
      <w:r w:rsidR="00DC44DD" w:rsidRPr="00416610">
        <w:rPr>
          <w:rFonts w:cs="Times New Roman"/>
          <w:lang w:val="en-US"/>
        </w:rPr>
        <w:t xml:space="preserve">hree </w:t>
      </w:r>
      <w:r>
        <w:rPr>
          <w:rFonts w:cs="Times New Roman"/>
          <w:lang w:val="en-US"/>
        </w:rPr>
        <w:t xml:space="preserve">key </w:t>
      </w:r>
      <w:r w:rsidR="00DC44DD" w:rsidRPr="00416610">
        <w:rPr>
          <w:rFonts w:cs="Times New Roman"/>
          <w:lang w:val="en-US"/>
        </w:rPr>
        <w:t>argumen</w:t>
      </w:r>
      <w:r w:rsidR="008C203B" w:rsidRPr="00416610">
        <w:rPr>
          <w:rFonts w:cs="Times New Roman"/>
          <w:lang w:val="en-US"/>
        </w:rPr>
        <w:t xml:space="preserve">ts </w:t>
      </w:r>
      <w:r>
        <w:rPr>
          <w:rFonts w:cs="Times New Roman"/>
          <w:lang w:val="en-US"/>
        </w:rPr>
        <w:t>have been proposed by the Psyc</w:t>
      </w:r>
      <w:r w:rsidR="001E2581">
        <w:rPr>
          <w:rFonts w:cs="Times New Roman"/>
          <w:lang w:val="en-US"/>
        </w:rPr>
        <w:t>hology Board of Australia (Board</w:t>
      </w:r>
      <w:r>
        <w:rPr>
          <w:rFonts w:cs="Times New Roman"/>
          <w:lang w:val="en-US"/>
        </w:rPr>
        <w:t xml:space="preserve">) </w:t>
      </w:r>
      <w:r w:rsidR="00416610" w:rsidRPr="00416610">
        <w:rPr>
          <w:rFonts w:cs="Times New Roman"/>
          <w:lang w:val="en-US"/>
        </w:rPr>
        <w:t>for</w:t>
      </w:r>
      <w:r w:rsidR="008C203B" w:rsidRPr="00416610">
        <w:rPr>
          <w:rFonts w:cs="Times New Roman"/>
          <w:lang w:val="en-US"/>
        </w:rPr>
        <w:t xml:space="preserve"> why psychology higher degree </w:t>
      </w:r>
      <w:r w:rsidR="00DC44DD" w:rsidRPr="00416610">
        <w:rPr>
          <w:rFonts w:cs="Times New Roman"/>
          <w:lang w:val="en-US"/>
        </w:rPr>
        <w:t>graduates should no longer be exempt from the National Psychology Examination (NPE</w:t>
      </w:r>
      <w:r w:rsidR="00301C58" w:rsidRPr="00416610">
        <w:rPr>
          <w:rFonts w:cs="Times New Roman"/>
          <w:lang w:val="en-US"/>
        </w:rPr>
        <w:t>). We will critically analyse these arguments and demonstrate why Monash University strongly supports</w:t>
      </w:r>
      <w:r w:rsidR="00301C58" w:rsidRPr="008E79DF">
        <w:rPr>
          <w:rFonts w:cs="Times New Roman"/>
          <w:lang w:val="en-US"/>
        </w:rPr>
        <w:t xml:space="preserve"> </w:t>
      </w:r>
      <w:r w:rsidR="00301C58" w:rsidRPr="008E79DF">
        <w:rPr>
          <w:rFonts w:cs="Times New Roman"/>
          <w:b/>
          <w:lang w:val="en-US"/>
        </w:rPr>
        <w:t>Option one</w:t>
      </w:r>
      <w:r w:rsidR="00301C58" w:rsidRPr="008E79DF">
        <w:rPr>
          <w:rFonts w:cs="Times New Roman"/>
          <w:lang w:val="en-US"/>
        </w:rPr>
        <w:t xml:space="preserve">: </w:t>
      </w:r>
      <w:r w:rsidR="00301C58" w:rsidRPr="00227841">
        <w:rPr>
          <w:rFonts w:cs="Times New Roman"/>
          <w:b/>
          <w:bCs/>
          <w:lang w:val="en-US"/>
        </w:rPr>
        <w:t>Status quo; continue with the existing higher degree exemption from sitting the national examination</w:t>
      </w:r>
      <w:r w:rsidR="00301C58" w:rsidRPr="008E79DF">
        <w:rPr>
          <w:rFonts w:cs="Times New Roman"/>
          <w:lang w:val="en-US"/>
        </w:rPr>
        <w:t xml:space="preserve">. </w:t>
      </w:r>
    </w:p>
    <w:p w14:paraId="281E6D8B" w14:textId="779960E4" w:rsidR="002C5D98" w:rsidRDefault="002C5D98">
      <w:pPr>
        <w:spacing w:before="100" w:beforeAutospacing="1" w:after="100" w:afterAutospacing="1"/>
        <w:rPr>
          <w:rFonts w:eastAsia="Times New Roman" w:cs="Times New Roman"/>
        </w:rPr>
      </w:pPr>
      <w:r>
        <w:rPr>
          <w:rFonts w:eastAsia="Times New Roman" w:cs="Times New Roman"/>
        </w:rPr>
        <w:t xml:space="preserve">We acknowledge the vital role of the Board in the setting of professional standards to ensure psychologists from all training pathways have the necessary skills and qualifications to provide effective and safe practice to the public. </w:t>
      </w:r>
      <w:r w:rsidR="004F6E21">
        <w:rPr>
          <w:rFonts w:eastAsia="Times New Roman" w:cs="Times New Roman"/>
        </w:rPr>
        <w:t>W</w:t>
      </w:r>
      <w:r>
        <w:rPr>
          <w:rFonts w:eastAsia="Times New Roman" w:cs="Times New Roman"/>
        </w:rPr>
        <w:t xml:space="preserve">e </w:t>
      </w:r>
      <w:r w:rsidR="004F6E21">
        <w:rPr>
          <w:rFonts w:eastAsia="Times New Roman" w:cs="Times New Roman"/>
        </w:rPr>
        <w:t xml:space="preserve">accept </w:t>
      </w:r>
      <w:r>
        <w:rPr>
          <w:rFonts w:eastAsia="Times New Roman" w:cs="Times New Roman"/>
        </w:rPr>
        <w:t xml:space="preserve">the use of a national examination </w:t>
      </w:r>
      <w:r w:rsidR="00C96158">
        <w:rPr>
          <w:rFonts w:eastAsia="Times New Roman" w:cs="Times New Roman"/>
        </w:rPr>
        <w:t xml:space="preserve">to ensure competence </w:t>
      </w:r>
      <w:r>
        <w:rPr>
          <w:rFonts w:eastAsia="Times New Roman" w:cs="Times New Roman"/>
        </w:rPr>
        <w:t>in circumstances</w:t>
      </w:r>
      <w:r w:rsidR="00C96158">
        <w:rPr>
          <w:rFonts w:eastAsia="Times New Roman" w:cs="Times New Roman"/>
        </w:rPr>
        <w:t xml:space="preserve"> where the training pathway is unaccredited (4+2, 5+1 internships)</w:t>
      </w:r>
      <w:r>
        <w:rPr>
          <w:rFonts w:eastAsia="Times New Roman" w:cs="Times New Roman"/>
        </w:rPr>
        <w:t xml:space="preserve">, </w:t>
      </w:r>
      <w:r w:rsidR="00C96158">
        <w:rPr>
          <w:rFonts w:eastAsia="Times New Roman" w:cs="Times New Roman"/>
        </w:rPr>
        <w:t xml:space="preserve">for </w:t>
      </w:r>
      <w:r>
        <w:rPr>
          <w:rFonts w:eastAsia="Times New Roman" w:cs="Times New Roman"/>
        </w:rPr>
        <w:t xml:space="preserve">psychologists </w:t>
      </w:r>
      <w:r w:rsidR="00B4055B">
        <w:rPr>
          <w:rFonts w:eastAsia="Times New Roman" w:cs="Times New Roman"/>
        </w:rPr>
        <w:t>who have qualified overseas, and for psychologists returning from a lengthy absence</w:t>
      </w:r>
      <w:r w:rsidR="00802E89">
        <w:rPr>
          <w:rFonts w:eastAsia="Times New Roman" w:cs="Times New Roman"/>
        </w:rPr>
        <w:t>; a</w:t>
      </w:r>
      <w:r w:rsidR="004F6E21">
        <w:rPr>
          <w:rFonts w:eastAsia="Times New Roman" w:cs="Times New Roman"/>
        </w:rPr>
        <w:t xml:space="preserve">lthough we have some concerns regarding the limited range of competencies that can be assessed through </w:t>
      </w:r>
      <w:r w:rsidR="00F328AC">
        <w:rPr>
          <w:rFonts w:eastAsia="Times New Roman" w:cs="Times New Roman"/>
        </w:rPr>
        <w:t>the NPE</w:t>
      </w:r>
      <w:r w:rsidR="004F6E21">
        <w:rPr>
          <w:rFonts w:eastAsia="Times New Roman" w:cs="Times New Roman"/>
        </w:rPr>
        <w:t>.</w:t>
      </w:r>
    </w:p>
    <w:p w14:paraId="01B61AA7" w14:textId="04844856" w:rsidR="00301C58" w:rsidRDefault="004F6E21">
      <w:pPr>
        <w:spacing w:before="100" w:beforeAutospacing="1" w:after="100" w:afterAutospacing="1"/>
        <w:rPr>
          <w:rFonts w:eastAsia="Times New Roman" w:cs="Times New Roman"/>
        </w:rPr>
      </w:pPr>
      <w:r>
        <w:rPr>
          <w:rFonts w:eastAsia="Times New Roman" w:cs="Times New Roman"/>
        </w:rPr>
        <w:t>W</w:t>
      </w:r>
      <w:r w:rsidR="00B32C47" w:rsidRPr="008E79DF">
        <w:rPr>
          <w:rFonts w:eastAsia="Times New Roman" w:cs="Times New Roman"/>
        </w:rPr>
        <w:t xml:space="preserve">e do not </w:t>
      </w:r>
      <w:r w:rsidR="00B4055B">
        <w:rPr>
          <w:rFonts w:eastAsia="Times New Roman" w:cs="Times New Roman"/>
        </w:rPr>
        <w:t xml:space="preserve">support the need for psychologists from an accredited higher degree pathway to sit </w:t>
      </w:r>
      <w:r w:rsidR="00B32C47" w:rsidRPr="008E79DF">
        <w:rPr>
          <w:rFonts w:eastAsia="Times New Roman" w:cs="Times New Roman"/>
        </w:rPr>
        <w:t>the National Psychology Examination</w:t>
      </w:r>
      <w:r w:rsidR="0096545D">
        <w:rPr>
          <w:rFonts w:eastAsia="Times New Roman" w:cs="Times New Roman"/>
        </w:rPr>
        <w:t xml:space="preserve"> (NPE)</w:t>
      </w:r>
      <w:r w:rsidR="00301C58">
        <w:rPr>
          <w:rFonts w:eastAsia="Times New Roman" w:cs="Times New Roman"/>
        </w:rPr>
        <w:t>, for the reasons</w:t>
      </w:r>
      <w:r w:rsidR="00700914">
        <w:rPr>
          <w:rFonts w:eastAsia="Times New Roman" w:cs="Times New Roman"/>
        </w:rPr>
        <w:t xml:space="preserve"> outlined below</w:t>
      </w:r>
      <w:r w:rsidR="00301C58">
        <w:rPr>
          <w:rFonts w:eastAsia="Times New Roman" w:cs="Times New Roman"/>
        </w:rPr>
        <w:t>.</w:t>
      </w:r>
    </w:p>
    <w:p w14:paraId="4229386F" w14:textId="70872300" w:rsidR="00301C58" w:rsidRPr="00700914" w:rsidRDefault="00301C58">
      <w:pPr>
        <w:widowControl w:val="0"/>
        <w:autoSpaceDE w:val="0"/>
        <w:autoSpaceDN w:val="0"/>
        <w:adjustRightInd w:val="0"/>
        <w:rPr>
          <w:rFonts w:eastAsia="Times New Roman" w:cs="Times New Roman"/>
          <w:b/>
        </w:rPr>
      </w:pPr>
      <w:r w:rsidRPr="00700914">
        <w:rPr>
          <w:rFonts w:eastAsia="Times New Roman" w:cs="Times New Roman"/>
          <w:b/>
        </w:rPr>
        <w:t xml:space="preserve">Board’s Argument 1.  It is inequitable that one group of trainees should be exempt from the examination. </w:t>
      </w:r>
    </w:p>
    <w:p w14:paraId="7A0934ED" w14:textId="742A4D87" w:rsidR="00AC38D8" w:rsidRDefault="00B32C47" w:rsidP="00227841">
      <w:pPr>
        <w:pStyle w:val="ListParagraph"/>
        <w:numPr>
          <w:ilvl w:val="0"/>
          <w:numId w:val="4"/>
        </w:numPr>
        <w:spacing w:before="100" w:beforeAutospacing="1" w:after="100" w:afterAutospacing="1" w:line="240" w:lineRule="auto"/>
        <w:rPr>
          <w:rFonts w:cs="Times New Roman"/>
          <w:sz w:val="24"/>
          <w:szCs w:val="24"/>
        </w:rPr>
      </w:pPr>
      <w:r w:rsidRPr="008E79DF">
        <w:rPr>
          <w:rFonts w:cs="Times New Roman"/>
          <w:sz w:val="24"/>
          <w:szCs w:val="24"/>
        </w:rPr>
        <w:t>The higher degree programs already require ex</w:t>
      </w:r>
      <w:r w:rsidR="008E79DF">
        <w:rPr>
          <w:rFonts w:cs="Times New Roman"/>
          <w:sz w:val="24"/>
          <w:szCs w:val="24"/>
        </w:rPr>
        <w:t>tensive assessment of competencies; for example, assessments completed by students of our Doctor of Psychology</w:t>
      </w:r>
      <w:r w:rsidR="00BE65D5">
        <w:rPr>
          <w:rFonts w:cs="Times New Roman"/>
          <w:sz w:val="24"/>
          <w:szCs w:val="24"/>
        </w:rPr>
        <w:t xml:space="preserve"> (DPsych)</w:t>
      </w:r>
      <w:r w:rsidR="008E79DF">
        <w:rPr>
          <w:rFonts w:cs="Times New Roman"/>
          <w:sz w:val="24"/>
          <w:szCs w:val="24"/>
        </w:rPr>
        <w:t xml:space="preserve"> programs include </w:t>
      </w:r>
      <w:r w:rsidR="00245BB7">
        <w:rPr>
          <w:rFonts w:cs="Times New Roman"/>
          <w:sz w:val="24"/>
          <w:szCs w:val="24"/>
        </w:rPr>
        <w:t xml:space="preserve">multiple </w:t>
      </w:r>
      <w:r w:rsidR="008E79DF">
        <w:rPr>
          <w:rFonts w:cs="Times New Roman"/>
          <w:sz w:val="24"/>
          <w:szCs w:val="24"/>
        </w:rPr>
        <w:t>clinical placement reviews</w:t>
      </w:r>
      <w:r w:rsidR="00245BB7">
        <w:rPr>
          <w:rFonts w:cs="Times New Roman"/>
          <w:sz w:val="24"/>
          <w:szCs w:val="24"/>
        </w:rPr>
        <w:t>, Objective Structured Clinical Examinations (OSCEs), therapy videos, role plays, presentations, essays, weekly short answer assignments, take home examinations, and written examinations, as well as their 70,000-word research thesis marked by two examiners. N</w:t>
      </w:r>
      <w:r w:rsidR="008E79DF">
        <w:rPr>
          <w:rFonts w:cs="Times New Roman"/>
          <w:sz w:val="24"/>
          <w:szCs w:val="24"/>
        </w:rPr>
        <w:t xml:space="preserve">otably, </w:t>
      </w:r>
      <w:r w:rsidR="00245BB7">
        <w:rPr>
          <w:rFonts w:cs="Times New Roman"/>
          <w:sz w:val="24"/>
          <w:szCs w:val="24"/>
        </w:rPr>
        <w:t xml:space="preserve">OSCEs </w:t>
      </w:r>
      <w:r w:rsidR="008E79DF">
        <w:rPr>
          <w:rFonts w:cs="Times New Roman"/>
          <w:sz w:val="24"/>
          <w:szCs w:val="24"/>
        </w:rPr>
        <w:t>were introduced following distribution of the APAC draft guidelines in which it was stated that OSCEs were preferred methods of assessment</w:t>
      </w:r>
      <w:r w:rsidR="00245BB7">
        <w:rPr>
          <w:rFonts w:cs="Times New Roman"/>
          <w:sz w:val="24"/>
          <w:szCs w:val="24"/>
        </w:rPr>
        <w:t>.</w:t>
      </w:r>
      <w:r w:rsidR="00F328AC">
        <w:rPr>
          <w:rFonts w:cs="Times New Roman"/>
          <w:sz w:val="24"/>
          <w:szCs w:val="24"/>
        </w:rPr>
        <w:t xml:space="preserve"> The</w:t>
      </w:r>
      <w:r w:rsidR="00AC38D8">
        <w:rPr>
          <w:rFonts w:cs="Times New Roman"/>
          <w:sz w:val="24"/>
          <w:szCs w:val="24"/>
        </w:rPr>
        <w:t xml:space="preserve"> </w:t>
      </w:r>
      <w:r w:rsidR="00F328AC">
        <w:rPr>
          <w:rFonts w:cs="Times New Roman"/>
          <w:sz w:val="24"/>
          <w:szCs w:val="24"/>
        </w:rPr>
        <w:t xml:space="preserve">comprehensive assessment of competencies required by APAC within higher degree clinical training programs is far more extensive than what is required within </w:t>
      </w:r>
      <w:r w:rsidR="00AC38D8">
        <w:rPr>
          <w:rFonts w:cs="Times New Roman"/>
          <w:sz w:val="24"/>
          <w:szCs w:val="24"/>
        </w:rPr>
        <w:t>4+2 and 5+1 programs</w:t>
      </w:r>
      <w:r w:rsidR="00F328AC">
        <w:rPr>
          <w:rFonts w:cs="Times New Roman"/>
          <w:sz w:val="24"/>
          <w:szCs w:val="24"/>
        </w:rPr>
        <w:t xml:space="preserve">. </w:t>
      </w:r>
    </w:p>
    <w:p w14:paraId="20F13674" w14:textId="2A4B79A9" w:rsidR="00B32C47" w:rsidRPr="00227841" w:rsidRDefault="00B4055B" w:rsidP="00227841">
      <w:pPr>
        <w:pStyle w:val="ListParagraph"/>
        <w:numPr>
          <w:ilvl w:val="0"/>
          <w:numId w:val="4"/>
        </w:numPr>
        <w:spacing w:before="100" w:beforeAutospacing="1" w:after="100" w:afterAutospacing="1" w:line="240" w:lineRule="auto"/>
        <w:rPr>
          <w:rFonts w:cs="Times New Roman"/>
          <w:sz w:val="24"/>
          <w:szCs w:val="24"/>
        </w:rPr>
      </w:pPr>
      <w:r>
        <w:rPr>
          <w:rFonts w:cs="Times New Roman"/>
          <w:sz w:val="24"/>
          <w:szCs w:val="24"/>
        </w:rPr>
        <w:t xml:space="preserve">As stated in the Board’s </w:t>
      </w:r>
      <w:r w:rsidRPr="00227841">
        <w:rPr>
          <w:rFonts w:cs="Times New Roman"/>
          <w:sz w:val="24"/>
          <w:szCs w:val="24"/>
        </w:rPr>
        <w:t xml:space="preserve">Guidelines for the </w:t>
      </w:r>
      <w:r w:rsidR="00245BB7">
        <w:rPr>
          <w:rFonts w:cs="Times New Roman"/>
          <w:sz w:val="24"/>
          <w:szCs w:val="24"/>
        </w:rPr>
        <w:t>NPE</w:t>
      </w:r>
      <w:r w:rsidRPr="00227841">
        <w:rPr>
          <w:rFonts w:cs="Times New Roman"/>
          <w:sz w:val="24"/>
          <w:szCs w:val="24"/>
        </w:rPr>
        <w:t>, ‘</w:t>
      </w:r>
      <w:r w:rsidRPr="00227841">
        <w:rPr>
          <w:rFonts w:cs="Times New Roman"/>
          <w:i/>
          <w:iCs/>
          <w:sz w:val="24"/>
          <w:szCs w:val="24"/>
        </w:rPr>
        <w:t>The examination is designed to test applied knowledge appropriate for the fifth and, in particular, the sixth year of psychology training.</w:t>
      </w:r>
      <w:r w:rsidRPr="00227841">
        <w:rPr>
          <w:rFonts w:cs="Times New Roman"/>
          <w:sz w:val="24"/>
          <w:szCs w:val="24"/>
        </w:rPr>
        <w:t xml:space="preserve">’ This is exactly what higher degree programs are set up to do, in a far more comprehensive manner than a single 3.5 hour examination like the NPE. </w:t>
      </w:r>
    </w:p>
    <w:p w14:paraId="60C2CA2B" w14:textId="257E7509" w:rsidR="00B32C47" w:rsidRPr="008E79DF" w:rsidRDefault="008E79DF" w:rsidP="00227841">
      <w:pPr>
        <w:pStyle w:val="ListParagraph"/>
        <w:numPr>
          <w:ilvl w:val="0"/>
          <w:numId w:val="4"/>
        </w:numPr>
        <w:spacing w:before="100" w:beforeAutospacing="1" w:after="100" w:afterAutospacing="1" w:line="240" w:lineRule="auto"/>
        <w:rPr>
          <w:rFonts w:cs="Times New Roman"/>
          <w:sz w:val="24"/>
          <w:szCs w:val="24"/>
        </w:rPr>
      </w:pPr>
      <w:r>
        <w:rPr>
          <w:rFonts w:cs="Times New Roman"/>
          <w:sz w:val="24"/>
          <w:szCs w:val="24"/>
        </w:rPr>
        <w:t xml:space="preserve">The Board does not, and we believe cannot, provide any evidence </w:t>
      </w:r>
      <w:r w:rsidR="00CB2DCA">
        <w:rPr>
          <w:rFonts w:cs="Times New Roman"/>
          <w:sz w:val="24"/>
          <w:szCs w:val="24"/>
        </w:rPr>
        <w:t>that a</w:t>
      </w:r>
      <w:r w:rsidR="00B32C47" w:rsidRPr="008E79DF">
        <w:rPr>
          <w:rFonts w:cs="Times New Roman"/>
          <w:sz w:val="24"/>
          <w:szCs w:val="24"/>
        </w:rPr>
        <w:t xml:space="preserve"> 3.5 hour one-off assessment is </w:t>
      </w:r>
      <w:r w:rsidR="00CB2DCA">
        <w:rPr>
          <w:rFonts w:cs="Times New Roman"/>
          <w:sz w:val="24"/>
          <w:szCs w:val="24"/>
        </w:rPr>
        <w:t>superior</w:t>
      </w:r>
      <w:r w:rsidR="00B32C47" w:rsidRPr="008E79DF">
        <w:rPr>
          <w:rFonts w:cs="Times New Roman"/>
          <w:sz w:val="24"/>
          <w:szCs w:val="24"/>
        </w:rPr>
        <w:t xml:space="preserve"> as a means of quality control to the comprehensive assessment process in a higher degree program</w:t>
      </w:r>
      <w:r>
        <w:rPr>
          <w:rFonts w:cs="Times New Roman"/>
          <w:sz w:val="24"/>
          <w:szCs w:val="24"/>
        </w:rPr>
        <w:t>, as outlined above.</w:t>
      </w:r>
      <w:r w:rsidR="007D4196">
        <w:rPr>
          <w:rFonts w:cs="Times New Roman"/>
          <w:sz w:val="24"/>
          <w:szCs w:val="24"/>
        </w:rPr>
        <w:t xml:space="preserve"> </w:t>
      </w:r>
      <w:r w:rsidR="00F52FC3">
        <w:rPr>
          <w:rFonts w:cs="Times New Roman"/>
          <w:sz w:val="24"/>
          <w:szCs w:val="24"/>
        </w:rPr>
        <w:t xml:space="preserve"> To suggest that it is undermines the huge amount of time and effort invested by academic and </w:t>
      </w:r>
      <w:r w:rsidR="00E22D60">
        <w:rPr>
          <w:rFonts w:cs="Times New Roman"/>
          <w:sz w:val="24"/>
          <w:szCs w:val="24"/>
        </w:rPr>
        <w:t xml:space="preserve">professional staff in designing, </w:t>
      </w:r>
      <w:r w:rsidR="00F52FC3">
        <w:rPr>
          <w:rFonts w:cs="Times New Roman"/>
          <w:sz w:val="24"/>
          <w:szCs w:val="24"/>
        </w:rPr>
        <w:t xml:space="preserve">implementing </w:t>
      </w:r>
      <w:r w:rsidR="00E22D60">
        <w:rPr>
          <w:rFonts w:cs="Times New Roman"/>
          <w:sz w:val="24"/>
          <w:szCs w:val="24"/>
        </w:rPr>
        <w:t xml:space="preserve">and marking </w:t>
      </w:r>
      <w:r w:rsidR="00F52FC3">
        <w:rPr>
          <w:rFonts w:cs="Times New Roman"/>
          <w:sz w:val="24"/>
          <w:szCs w:val="24"/>
        </w:rPr>
        <w:t>valid and reliable assessments which meet APAC criteria.</w:t>
      </w:r>
    </w:p>
    <w:p w14:paraId="795F9A52" w14:textId="72E6EF21" w:rsidR="00B45B7E" w:rsidRDefault="00B32C47" w:rsidP="00227841">
      <w:pPr>
        <w:pStyle w:val="ListParagraph"/>
        <w:numPr>
          <w:ilvl w:val="0"/>
          <w:numId w:val="4"/>
        </w:numPr>
        <w:spacing w:before="100" w:beforeAutospacing="1" w:after="100" w:afterAutospacing="1" w:line="240" w:lineRule="auto"/>
        <w:rPr>
          <w:rFonts w:cs="Times New Roman"/>
          <w:sz w:val="24"/>
          <w:szCs w:val="24"/>
        </w:rPr>
      </w:pPr>
      <w:r w:rsidRPr="008E79DF">
        <w:rPr>
          <w:rFonts w:cs="Times New Roman"/>
          <w:sz w:val="24"/>
          <w:szCs w:val="24"/>
        </w:rPr>
        <w:t>There is no evidence to support the use of the NPE as an effective means of quality control</w:t>
      </w:r>
      <w:r w:rsidR="00CB2DCA">
        <w:rPr>
          <w:rFonts w:cs="Times New Roman"/>
          <w:sz w:val="24"/>
          <w:szCs w:val="24"/>
        </w:rPr>
        <w:t xml:space="preserve"> regardless.</w:t>
      </w:r>
      <w:r w:rsidR="00B45B7E" w:rsidRPr="00B45B7E">
        <w:rPr>
          <w:rFonts w:cs="Times New Roman"/>
          <w:sz w:val="24"/>
          <w:szCs w:val="24"/>
        </w:rPr>
        <w:t xml:space="preserve"> </w:t>
      </w:r>
      <w:r w:rsidR="00B45B7E">
        <w:rPr>
          <w:rFonts w:cs="Times New Roman"/>
          <w:sz w:val="24"/>
          <w:szCs w:val="24"/>
        </w:rPr>
        <w:t xml:space="preserve">In fact, our experience over more than 15 years of delivering our DPsych </w:t>
      </w:r>
      <w:r w:rsidR="00B45B7E">
        <w:rPr>
          <w:rFonts w:cs="Times New Roman"/>
          <w:sz w:val="24"/>
          <w:szCs w:val="24"/>
        </w:rPr>
        <w:lastRenderedPageBreak/>
        <w:t>programs is</w:t>
      </w:r>
      <w:r w:rsidR="00BE65D5">
        <w:rPr>
          <w:rFonts w:cs="Times New Roman"/>
          <w:sz w:val="24"/>
          <w:szCs w:val="24"/>
        </w:rPr>
        <w:t xml:space="preserve"> that</w:t>
      </w:r>
      <w:r w:rsidR="00B45B7E">
        <w:rPr>
          <w:rFonts w:cs="Times New Roman"/>
          <w:sz w:val="24"/>
          <w:szCs w:val="24"/>
        </w:rPr>
        <w:t xml:space="preserve"> the ability to pass a </w:t>
      </w:r>
      <w:r w:rsidR="0096545D">
        <w:rPr>
          <w:rFonts w:cs="Times New Roman"/>
          <w:sz w:val="24"/>
          <w:szCs w:val="24"/>
        </w:rPr>
        <w:t xml:space="preserve">3.5-hour </w:t>
      </w:r>
      <w:r w:rsidR="00B45B7E">
        <w:rPr>
          <w:rFonts w:cs="Times New Roman"/>
          <w:sz w:val="24"/>
          <w:szCs w:val="24"/>
        </w:rPr>
        <w:t xml:space="preserve">written and oral examination does not at all guarantee the ability to demonstrate </w:t>
      </w:r>
      <w:r w:rsidR="00E22D60">
        <w:rPr>
          <w:rFonts w:cs="Times New Roman"/>
          <w:sz w:val="24"/>
          <w:szCs w:val="24"/>
        </w:rPr>
        <w:t xml:space="preserve">the full range of </w:t>
      </w:r>
      <w:r w:rsidR="00B45B7E">
        <w:rPr>
          <w:rFonts w:cs="Times New Roman"/>
          <w:sz w:val="24"/>
          <w:szCs w:val="24"/>
        </w:rPr>
        <w:t xml:space="preserve">skills and competencies </w:t>
      </w:r>
      <w:r w:rsidR="00E22D60">
        <w:rPr>
          <w:rFonts w:cs="Times New Roman"/>
          <w:sz w:val="24"/>
          <w:szCs w:val="24"/>
        </w:rPr>
        <w:t>required for</w:t>
      </w:r>
      <w:r w:rsidR="00B45B7E">
        <w:rPr>
          <w:rFonts w:cs="Times New Roman"/>
          <w:sz w:val="24"/>
          <w:szCs w:val="24"/>
        </w:rPr>
        <w:t xml:space="preserve"> clinical practice.</w:t>
      </w:r>
      <w:r w:rsidR="00F52FC3">
        <w:rPr>
          <w:rFonts w:cs="Times New Roman"/>
          <w:sz w:val="24"/>
          <w:szCs w:val="24"/>
        </w:rPr>
        <w:t xml:space="preserve"> Further, the Board states that it expects all higher degree graduates to be able to pass the exam, which essentially indicates that it is an unnecessary extra assessment costing time, stress, and money to already pressured postgraduate students.</w:t>
      </w:r>
    </w:p>
    <w:p w14:paraId="16B799D9" w14:textId="63B021D7" w:rsidR="00CB2DCA" w:rsidRPr="00B45B7E" w:rsidRDefault="00CB2DCA" w:rsidP="00227841">
      <w:pPr>
        <w:pStyle w:val="ListParagraph"/>
        <w:numPr>
          <w:ilvl w:val="0"/>
          <w:numId w:val="4"/>
        </w:numPr>
        <w:spacing w:before="100" w:beforeAutospacing="1" w:after="100" w:afterAutospacing="1" w:line="240" w:lineRule="auto"/>
        <w:rPr>
          <w:rFonts w:cs="Times New Roman"/>
          <w:sz w:val="24"/>
          <w:szCs w:val="24"/>
        </w:rPr>
      </w:pPr>
      <w:r w:rsidRPr="00B45B7E">
        <w:rPr>
          <w:rFonts w:cs="Times New Roman"/>
          <w:sz w:val="24"/>
          <w:szCs w:val="24"/>
        </w:rPr>
        <w:t>The Board’s position implies that some higher degree programs are not producing competent trainees. This is not based on any evidence and entirely undermines the accreditation process of APAC, which exists to ensure the quality of accredited training programs.</w:t>
      </w:r>
    </w:p>
    <w:p w14:paraId="0B3DA67A" w14:textId="13BBCD24" w:rsidR="0096545D" w:rsidRPr="00700914" w:rsidRDefault="00CB2DCA" w:rsidP="00227841">
      <w:pPr>
        <w:pStyle w:val="ListParagraph"/>
        <w:numPr>
          <w:ilvl w:val="0"/>
          <w:numId w:val="4"/>
        </w:numPr>
        <w:spacing w:before="100" w:beforeAutospacing="1" w:after="100" w:afterAutospacing="1" w:line="240" w:lineRule="auto"/>
        <w:rPr>
          <w:rFonts w:cs="Times New Roman"/>
          <w:sz w:val="24"/>
          <w:szCs w:val="24"/>
        </w:rPr>
      </w:pPr>
      <w:r>
        <w:rPr>
          <w:rFonts w:cs="Times New Roman"/>
          <w:sz w:val="24"/>
          <w:szCs w:val="24"/>
        </w:rPr>
        <w:t>G</w:t>
      </w:r>
      <w:r w:rsidR="00B32C47" w:rsidRPr="008E79DF">
        <w:rPr>
          <w:rFonts w:cs="Times New Roman"/>
          <w:sz w:val="24"/>
          <w:szCs w:val="24"/>
        </w:rPr>
        <w:t>iven this exam does not add anything to quality control for trainees, it places an unnecessary financial burden on trainees</w:t>
      </w:r>
      <w:r w:rsidR="0096545D">
        <w:rPr>
          <w:rFonts w:cs="Times New Roman"/>
          <w:sz w:val="24"/>
          <w:szCs w:val="24"/>
        </w:rPr>
        <w:t xml:space="preserve">. </w:t>
      </w:r>
      <w:r w:rsidR="0096545D" w:rsidRPr="00700914">
        <w:rPr>
          <w:rFonts w:cs="Times New Roman"/>
          <w:sz w:val="24"/>
          <w:szCs w:val="24"/>
        </w:rPr>
        <w:t>The Board may consider that a $450 cost of sitting the examination is low compared to other health profession examinations and assures the profession the examination will be self-funding so as not to increase registration fees. However, it disregards the burden of this cost on students, who are already struggling to support themselves while undertaking postgraduate programs.</w:t>
      </w:r>
    </w:p>
    <w:p w14:paraId="0EC3956C" w14:textId="3D3FFC83" w:rsidR="0022132E" w:rsidRPr="00227841" w:rsidRDefault="0022132E" w:rsidP="00227841">
      <w:pPr>
        <w:pStyle w:val="ListParagraph"/>
        <w:numPr>
          <w:ilvl w:val="0"/>
          <w:numId w:val="4"/>
        </w:numPr>
        <w:spacing w:line="240" w:lineRule="auto"/>
        <w:rPr>
          <w:sz w:val="24"/>
          <w:szCs w:val="24"/>
        </w:rPr>
      </w:pPr>
      <w:r w:rsidRPr="00227841">
        <w:rPr>
          <w:sz w:val="24"/>
          <w:szCs w:val="24"/>
        </w:rPr>
        <w:t xml:space="preserve">The Board’s view that removal of the higher degree exemption will provide more equity across Australian registered psychologists is entirely contradictory with their position of maintaining the exemption for New Zealand psychologists applying for registration given that higher degree trainees do not sit a national examination in New Zealand. </w:t>
      </w:r>
    </w:p>
    <w:p w14:paraId="4EFBBB04" w14:textId="188D8CFC" w:rsidR="00B32C47" w:rsidRDefault="00B32C47" w:rsidP="00227841">
      <w:pPr>
        <w:pStyle w:val="ListParagraph"/>
        <w:spacing w:before="100" w:beforeAutospacing="1" w:after="100" w:afterAutospacing="1" w:line="240" w:lineRule="auto"/>
        <w:ind w:left="360"/>
        <w:rPr>
          <w:rFonts w:cs="Times New Roman"/>
          <w:sz w:val="24"/>
          <w:szCs w:val="24"/>
        </w:rPr>
      </w:pPr>
    </w:p>
    <w:p w14:paraId="112EA8B6" w14:textId="6E5F201F" w:rsidR="00F52FC3" w:rsidRPr="00154E08" w:rsidRDefault="00F52FC3">
      <w:pPr>
        <w:widowControl w:val="0"/>
        <w:autoSpaceDE w:val="0"/>
        <w:autoSpaceDN w:val="0"/>
        <w:adjustRightInd w:val="0"/>
        <w:rPr>
          <w:rFonts w:eastAsia="Times New Roman" w:cs="Times New Roman"/>
          <w:b/>
        </w:rPr>
      </w:pPr>
      <w:r w:rsidRPr="00154E08">
        <w:rPr>
          <w:rFonts w:eastAsia="Times New Roman" w:cs="Times New Roman"/>
          <w:b/>
        </w:rPr>
        <w:t xml:space="preserve">Board’s Argument 2.  Recent reforms of higher education have led to greater differentiation within the sector, meaning that we can no longer be sure of program outcomes. </w:t>
      </w:r>
    </w:p>
    <w:p w14:paraId="34CAE8F3" w14:textId="77777777" w:rsidR="00AD7FAE" w:rsidRDefault="00154E08" w:rsidP="00227841">
      <w:pPr>
        <w:pStyle w:val="ListParagraph"/>
        <w:numPr>
          <w:ilvl w:val="0"/>
          <w:numId w:val="4"/>
        </w:numPr>
        <w:spacing w:before="100" w:beforeAutospacing="1" w:after="100" w:afterAutospacing="1" w:line="240" w:lineRule="auto"/>
        <w:rPr>
          <w:rFonts w:cs="Times New Roman"/>
          <w:sz w:val="24"/>
          <w:szCs w:val="24"/>
        </w:rPr>
      </w:pPr>
      <w:r w:rsidRPr="00B335FA">
        <w:rPr>
          <w:rFonts w:cs="Times New Roman"/>
          <w:sz w:val="24"/>
          <w:szCs w:val="24"/>
        </w:rPr>
        <w:t>The Board’</w:t>
      </w:r>
      <w:r w:rsidR="00B32C47" w:rsidRPr="00B335FA">
        <w:rPr>
          <w:rFonts w:cs="Times New Roman"/>
          <w:sz w:val="24"/>
          <w:szCs w:val="24"/>
        </w:rPr>
        <w:t xml:space="preserve">s claim that removing the exception for higher degree students will allow universities to be creative in the way that they </w:t>
      </w:r>
      <w:r w:rsidRPr="00B335FA">
        <w:rPr>
          <w:rFonts w:cs="Times New Roman"/>
          <w:sz w:val="24"/>
          <w:szCs w:val="24"/>
        </w:rPr>
        <w:t>deliver their offerings again i</w:t>
      </w:r>
      <w:r w:rsidR="00B32C47" w:rsidRPr="00B335FA">
        <w:rPr>
          <w:rFonts w:cs="Times New Roman"/>
          <w:sz w:val="24"/>
          <w:szCs w:val="24"/>
        </w:rPr>
        <w:t>gnores the role that APAC has in constraining and guiding the running of higher degree programs</w:t>
      </w:r>
      <w:r w:rsidRPr="00B335FA">
        <w:rPr>
          <w:rFonts w:cs="Times New Roman"/>
          <w:sz w:val="24"/>
          <w:szCs w:val="24"/>
        </w:rPr>
        <w:t>.</w:t>
      </w:r>
      <w:r w:rsidR="00AD7FAE">
        <w:rPr>
          <w:rFonts w:cs="Times New Roman"/>
          <w:sz w:val="24"/>
          <w:szCs w:val="24"/>
        </w:rPr>
        <w:t xml:space="preserve"> </w:t>
      </w:r>
    </w:p>
    <w:p w14:paraId="28FA17B8" w14:textId="7C043AC9" w:rsidR="00AD7FAE" w:rsidRPr="00B335FA" w:rsidRDefault="00AD7FAE" w:rsidP="00227841">
      <w:pPr>
        <w:pStyle w:val="ListParagraph"/>
        <w:numPr>
          <w:ilvl w:val="0"/>
          <w:numId w:val="4"/>
        </w:numPr>
        <w:spacing w:before="100" w:beforeAutospacing="1" w:after="100" w:afterAutospacing="1" w:line="240" w:lineRule="auto"/>
        <w:rPr>
          <w:rFonts w:cs="Times New Roman"/>
          <w:sz w:val="24"/>
          <w:szCs w:val="24"/>
        </w:rPr>
      </w:pPr>
      <w:r>
        <w:rPr>
          <w:rFonts w:cs="Times New Roman"/>
          <w:sz w:val="24"/>
          <w:szCs w:val="24"/>
        </w:rPr>
        <w:t xml:space="preserve">Significant consultation between APAC and a range of stakeholders including clinicians, various governing bodies and providers of higher-degree clinical training is ongoing with regard developing accreditation guidelines to assess competencies for psychology clinical trainees. Compliance with these guidelines </w:t>
      </w:r>
      <w:r w:rsidR="00BE65D5">
        <w:rPr>
          <w:rFonts w:cs="Times New Roman"/>
          <w:sz w:val="24"/>
          <w:szCs w:val="24"/>
        </w:rPr>
        <w:t>is</w:t>
      </w:r>
      <w:r>
        <w:rPr>
          <w:rFonts w:cs="Times New Roman"/>
          <w:sz w:val="24"/>
          <w:szCs w:val="24"/>
        </w:rPr>
        <w:t xml:space="preserve"> then comprehensive</w:t>
      </w:r>
      <w:r w:rsidR="00BE65D5">
        <w:rPr>
          <w:rFonts w:cs="Times New Roman"/>
          <w:sz w:val="24"/>
          <w:szCs w:val="24"/>
        </w:rPr>
        <w:t>ly</w:t>
      </w:r>
      <w:r>
        <w:rPr>
          <w:rFonts w:cs="Times New Roman"/>
          <w:sz w:val="24"/>
          <w:szCs w:val="24"/>
        </w:rPr>
        <w:t xml:space="preserve"> assessed by APAC to ensure competenc</w:t>
      </w:r>
      <w:r w:rsidR="00BE65D5">
        <w:rPr>
          <w:rFonts w:cs="Times New Roman"/>
          <w:sz w:val="24"/>
          <w:szCs w:val="24"/>
        </w:rPr>
        <w:t>ies</w:t>
      </w:r>
      <w:r>
        <w:rPr>
          <w:rFonts w:cs="Times New Roman"/>
          <w:sz w:val="24"/>
          <w:szCs w:val="24"/>
        </w:rPr>
        <w:t xml:space="preserve"> of clinical trainees are assessed using </w:t>
      </w:r>
      <w:r w:rsidR="00BE65D5">
        <w:rPr>
          <w:rFonts w:cs="Times New Roman"/>
          <w:sz w:val="24"/>
          <w:szCs w:val="24"/>
        </w:rPr>
        <w:t xml:space="preserve">the </w:t>
      </w:r>
      <w:r>
        <w:rPr>
          <w:rFonts w:cs="Times New Roman"/>
          <w:sz w:val="24"/>
          <w:szCs w:val="24"/>
        </w:rPr>
        <w:t xml:space="preserve">best methods available. We believe this to the best method to ensure high-quality </w:t>
      </w:r>
      <w:r w:rsidR="00BE65D5">
        <w:rPr>
          <w:rFonts w:cs="Times New Roman"/>
          <w:sz w:val="24"/>
          <w:szCs w:val="24"/>
        </w:rPr>
        <w:t>postgraduate</w:t>
      </w:r>
      <w:r>
        <w:rPr>
          <w:rFonts w:cs="Times New Roman"/>
          <w:sz w:val="24"/>
          <w:szCs w:val="24"/>
        </w:rPr>
        <w:t xml:space="preserve"> psychology training standards in Australia.</w:t>
      </w:r>
    </w:p>
    <w:p w14:paraId="6FD01FD5" w14:textId="6C8A0A13" w:rsidR="00154E08" w:rsidRPr="00227841" w:rsidRDefault="005F5E1C" w:rsidP="00227841">
      <w:pPr>
        <w:pStyle w:val="ListParagraph"/>
        <w:numPr>
          <w:ilvl w:val="0"/>
          <w:numId w:val="4"/>
        </w:numPr>
        <w:spacing w:before="100" w:beforeAutospacing="1" w:after="100" w:afterAutospacing="1" w:line="240" w:lineRule="auto"/>
        <w:rPr>
          <w:rFonts w:cs="Times New Roman"/>
          <w:sz w:val="24"/>
          <w:szCs w:val="24"/>
        </w:rPr>
      </w:pPr>
      <w:r w:rsidRPr="00227841">
        <w:rPr>
          <w:sz w:val="24"/>
          <w:szCs w:val="24"/>
        </w:rPr>
        <w:t>Recent reforms in higher education that implement technologies and teaching approaches in line with adult learning principles are designed to enhance the development of competencies</w:t>
      </w:r>
      <w:r w:rsidR="00154E08" w:rsidRPr="00227841">
        <w:rPr>
          <w:sz w:val="24"/>
          <w:szCs w:val="24"/>
        </w:rPr>
        <w:t>,</w:t>
      </w:r>
      <w:r w:rsidRPr="00227841">
        <w:rPr>
          <w:sz w:val="24"/>
          <w:szCs w:val="24"/>
        </w:rPr>
        <w:t xml:space="preserve"> not undermine them. There is no evidence to suggest such educational advances put </w:t>
      </w:r>
      <w:r w:rsidR="00154E08" w:rsidRPr="00227841">
        <w:rPr>
          <w:sz w:val="24"/>
          <w:szCs w:val="24"/>
        </w:rPr>
        <w:t xml:space="preserve">program </w:t>
      </w:r>
      <w:r w:rsidRPr="00227841">
        <w:rPr>
          <w:sz w:val="24"/>
          <w:szCs w:val="24"/>
        </w:rPr>
        <w:t>outcomes at risk, and the Board provides no such evidence.</w:t>
      </w:r>
    </w:p>
    <w:p w14:paraId="09443E49" w14:textId="099F17AB" w:rsidR="005F5E1C" w:rsidRPr="00B335FA" w:rsidRDefault="005F5E1C" w:rsidP="00227841">
      <w:pPr>
        <w:pStyle w:val="ListParagraph"/>
        <w:numPr>
          <w:ilvl w:val="0"/>
          <w:numId w:val="4"/>
        </w:numPr>
        <w:spacing w:before="100" w:beforeAutospacing="1" w:after="100" w:afterAutospacing="1" w:line="240" w:lineRule="auto"/>
        <w:rPr>
          <w:rFonts w:cs="Times New Roman"/>
          <w:sz w:val="24"/>
          <w:szCs w:val="24"/>
        </w:rPr>
      </w:pPr>
      <w:r w:rsidRPr="00B335FA">
        <w:rPr>
          <w:color w:val="000000" w:themeColor="text1"/>
          <w:sz w:val="24"/>
          <w:szCs w:val="24"/>
        </w:rPr>
        <w:t xml:space="preserve">As the Board describes, a major reform in higher education is to evaluate programs </w:t>
      </w:r>
      <w:r w:rsidR="00154E08" w:rsidRPr="00B335FA">
        <w:rPr>
          <w:color w:val="000000" w:themeColor="text1"/>
          <w:sz w:val="24"/>
          <w:szCs w:val="24"/>
        </w:rPr>
        <w:t>using</w:t>
      </w:r>
      <w:r w:rsidRPr="00B335FA">
        <w:rPr>
          <w:color w:val="000000" w:themeColor="text1"/>
          <w:sz w:val="24"/>
          <w:szCs w:val="24"/>
        </w:rPr>
        <w:t xml:space="preserve"> competency-based </w:t>
      </w:r>
      <w:r w:rsidR="00154E08" w:rsidRPr="00B335FA">
        <w:rPr>
          <w:color w:val="000000" w:themeColor="text1"/>
          <w:sz w:val="24"/>
          <w:szCs w:val="24"/>
        </w:rPr>
        <w:t>assessments and outcomes</w:t>
      </w:r>
      <w:r w:rsidRPr="00B335FA">
        <w:rPr>
          <w:color w:val="000000" w:themeColor="text1"/>
          <w:sz w:val="24"/>
          <w:szCs w:val="24"/>
        </w:rPr>
        <w:t>.</w:t>
      </w:r>
      <w:r w:rsidR="00154E08" w:rsidRPr="00B335FA">
        <w:rPr>
          <w:color w:val="000000" w:themeColor="text1"/>
          <w:sz w:val="24"/>
          <w:szCs w:val="24"/>
        </w:rPr>
        <w:t xml:space="preserve"> As mentioned above, our DPsych programs have introduced OSCEs, which has been a substantial investment of time, effort and money for our School.</w:t>
      </w:r>
      <w:r w:rsidRPr="00B335FA">
        <w:rPr>
          <w:color w:val="000000" w:themeColor="text1"/>
          <w:sz w:val="24"/>
          <w:szCs w:val="24"/>
        </w:rPr>
        <w:t xml:space="preserve"> It appears that competency-based outcomes are strongly supported by the Board. </w:t>
      </w:r>
      <w:r w:rsidR="00E404F7">
        <w:rPr>
          <w:color w:val="000000" w:themeColor="text1"/>
          <w:sz w:val="24"/>
          <w:szCs w:val="24"/>
        </w:rPr>
        <w:t>Well-</w:t>
      </w:r>
      <w:r w:rsidR="00154E08" w:rsidRPr="00B335FA">
        <w:rPr>
          <w:color w:val="000000" w:themeColor="text1"/>
          <w:sz w:val="24"/>
          <w:szCs w:val="24"/>
        </w:rPr>
        <w:t>designed</w:t>
      </w:r>
      <w:r w:rsidRPr="00B335FA">
        <w:rPr>
          <w:color w:val="000000" w:themeColor="text1"/>
          <w:sz w:val="24"/>
          <w:szCs w:val="24"/>
        </w:rPr>
        <w:t xml:space="preserve"> competency-based </w:t>
      </w:r>
      <w:r w:rsidR="00154E08" w:rsidRPr="00B335FA">
        <w:rPr>
          <w:color w:val="000000" w:themeColor="text1"/>
          <w:sz w:val="24"/>
          <w:szCs w:val="24"/>
        </w:rPr>
        <w:t>assessments such as OSCEs</w:t>
      </w:r>
      <w:r w:rsidRPr="00B335FA">
        <w:rPr>
          <w:color w:val="000000" w:themeColor="text1"/>
          <w:sz w:val="24"/>
          <w:szCs w:val="24"/>
        </w:rPr>
        <w:t xml:space="preserve"> ensure </w:t>
      </w:r>
      <w:r w:rsidR="00154E08" w:rsidRPr="00B335FA">
        <w:rPr>
          <w:color w:val="000000" w:themeColor="text1"/>
          <w:sz w:val="24"/>
          <w:szCs w:val="24"/>
        </w:rPr>
        <w:t xml:space="preserve">that </w:t>
      </w:r>
      <w:r w:rsidRPr="00B335FA">
        <w:rPr>
          <w:color w:val="000000" w:themeColor="text1"/>
          <w:sz w:val="24"/>
          <w:szCs w:val="24"/>
        </w:rPr>
        <w:t xml:space="preserve">all higher degree students meet a full range of competencies across their programs. </w:t>
      </w:r>
      <w:r w:rsidR="00154E08" w:rsidRPr="00B335FA">
        <w:rPr>
          <w:color w:val="000000" w:themeColor="text1"/>
          <w:sz w:val="24"/>
          <w:szCs w:val="24"/>
        </w:rPr>
        <w:t>If the Board and APAC both support such assessment techniques as the best way to evaluate competencies, why does it then suggest that such reforms put program outcomes at risk?</w:t>
      </w:r>
    </w:p>
    <w:p w14:paraId="59E6DAF2" w14:textId="77777777" w:rsidR="00154E08" w:rsidRPr="00154E08" w:rsidRDefault="00154E08">
      <w:pPr>
        <w:widowControl w:val="0"/>
        <w:autoSpaceDE w:val="0"/>
        <w:autoSpaceDN w:val="0"/>
        <w:adjustRightInd w:val="0"/>
        <w:rPr>
          <w:rFonts w:eastAsia="Times New Roman" w:cs="Times New Roman"/>
          <w:b/>
        </w:rPr>
      </w:pPr>
      <w:r>
        <w:rPr>
          <w:rFonts w:eastAsia="Times New Roman" w:cs="Times New Roman"/>
          <w:b/>
        </w:rPr>
        <w:lastRenderedPageBreak/>
        <w:t xml:space="preserve">Board’s Argument </w:t>
      </w:r>
      <w:r w:rsidRPr="00154E08">
        <w:rPr>
          <w:rFonts w:eastAsia="Times New Roman" w:cs="Times New Roman"/>
          <w:b/>
        </w:rPr>
        <w:t xml:space="preserve">3.  Removing the exemption will allow greater differentiation of programs, allowing universities to be creative in the way that they deliver their offerings. </w:t>
      </w:r>
    </w:p>
    <w:p w14:paraId="375BBF75" w14:textId="495034BE" w:rsidR="00E404F7" w:rsidRDefault="00E404F7" w:rsidP="00227841">
      <w:pPr>
        <w:pStyle w:val="ListParagraph"/>
        <w:numPr>
          <w:ilvl w:val="0"/>
          <w:numId w:val="4"/>
        </w:numPr>
        <w:spacing w:before="100" w:beforeAutospacing="1" w:after="100" w:afterAutospacing="1" w:line="240" w:lineRule="auto"/>
        <w:rPr>
          <w:rFonts w:cs="Times New Roman"/>
          <w:sz w:val="24"/>
          <w:szCs w:val="24"/>
        </w:rPr>
      </w:pPr>
      <w:r>
        <w:rPr>
          <w:rFonts w:cs="Times New Roman"/>
          <w:sz w:val="24"/>
          <w:szCs w:val="24"/>
        </w:rPr>
        <w:t xml:space="preserve">Once again, this argument ignores the strict and comprehensive criteria determined by APAC and the College competencies that all </w:t>
      </w:r>
      <w:r w:rsidR="00BE65D5">
        <w:rPr>
          <w:rFonts w:cs="Times New Roman"/>
          <w:sz w:val="24"/>
          <w:szCs w:val="24"/>
        </w:rPr>
        <w:t xml:space="preserve">higher degree </w:t>
      </w:r>
      <w:r>
        <w:rPr>
          <w:rFonts w:cs="Times New Roman"/>
          <w:sz w:val="24"/>
          <w:szCs w:val="24"/>
        </w:rPr>
        <w:t>psychology programs must meet. These constrain the coursework content and hours, assessment methods, nature of clinical placements, and extent of research thesis, among many other things. Removing the exemption would have extremely limited impact on the way that higher degree programs are offered.</w:t>
      </w:r>
    </w:p>
    <w:p w14:paraId="36EC02A6" w14:textId="4430733E" w:rsidR="00117D27" w:rsidRPr="00227841" w:rsidRDefault="0022132E" w:rsidP="00227841">
      <w:pPr>
        <w:rPr>
          <w:rFonts w:cs="Times New Roman"/>
          <w:lang w:val="en-US"/>
        </w:rPr>
      </w:pPr>
      <w:r w:rsidRPr="00227841">
        <w:rPr>
          <w:rFonts w:cs="Times New Roman"/>
          <w:lang w:val="en-US"/>
        </w:rPr>
        <w:t xml:space="preserve">At its heart, the Board’s position outlined in Consultation Paper 25 </w:t>
      </w:r>
      <w:r w:rsidR="00117D27" w:rsidRPr="00227841">
        <w:rPr>
          <w:rFonts w:cs="Times New Roman"/>
          <w:lang w:val="en-US"/>
        </w:rPr>
        <w:t>indicates a lack of faith in the current accreditation process in place for higher degree programs. This position is extremely disappointing given that the Board provide</w:t>
      </w:r>
      <w:r w:rsidR="00AD7FAE" w:rsidRPr="00227841">
        <w:rPr>
          <w:rFonts w:cs="Times New Roman"/>
          <w:lang w:val="en-US"/>
        </w:rPr>
        <w:t>s</w:t>
      </w:r>
      <w:r w:rsidR="00117D27" w:rsidRPr="00227841">
        <w:rPr>
          <w:rFonts w:cs="Times New Roman"/>
          <w:lang w:val="en-US"/>
        </w:rPr>
        <w:t xml:space="preserve"> no evidence to support these claims. </w:t>
      </w:r>
      <w:r w:rsidR="00015A07">
        <w:rPr>
          <w:rFonts w:cs="Times New Roman"/>
          <w:lang w:val="en-US"/>
        </w:rPr>
        <w:t xml:space="preserve">Now that the Board is well represented within APAC, we would suggest </w:t>
      </w:r>
      <w:r w:rsidR="00BE65D5">
        <w:rPr>
          <w:rFonts w:cs="Times New Roman"/>
          <w:lang w:val="en-US"/>
        </w:rPr>
        <w:t xml:space="preserve">that </w:t>
      </w:r>
      <w:r w:rsidR="00015A07">
        <w:rPr>
          <w:rFonts w:cs="Times New Roman"/>
          <w:lang w:val="en-US"/>
        </w:rPr>
        <w:t xml:space="preserve">before introducing a potentially superfluous examination process, </w:t>
      </w:r>
      <w:r w:rsidR="00BE65D5">
        <w:rPr>
          <w:rFonts w:cs="Times New Roman"/>
          <w:lang w:val="en-US"/>
        </w:rPr>
        <w:t xml:space="preserve">it would be prudent </w:t>
      </w:r>
      <w:r w:rsidR="00015A07">
        <w:rPr>
          <w:rFonts w:cs="Times New Roman"/>
          <w:lang w:val="en-US"/>
        </w:rPr>
        <w:t>to first establish whether there are in fact any major issues with assessment of competencies within higher degree training programs</w:t>
      </w:r>
      <w:r w:rsidR="00CE09CC">
        <w:rPr>
          <w:rFonts w:cs="Times New Roman"/>
          <w:lang w:val="en-US"/>
        </w:rPr>
        <w:t>.</w:t>
      </w:r>
      <w:r w:rsidR="00015A07">
        <w:rPr>
          <w:rFonts w:cs="Times New Roman"/>
          <w:lang w:val="en-US"/>
        </w:rPr>
        <w:t xml:space="preserve"> </w:t>
      </w:r>
      <w:r w:rsidR="00117D27" w:rsidRPr="00227841">
        <w:rPr>
          <w:rFonts w:cs="Times New Roman"/>
          <w:lang w:val="en-US"/>
        </w:rPr>
        <w:t xml:space="preserve">If the Board does have concerns with the current accreditation process, it seems </w:t>
      </w:r>
      <w:r w:rsidR="00CE09CC">
        <w:rPr>
          <w:rFonts w:cs="Times New Roman"/>
          <w:lang w:val="en-US"/>
        </w:rPr>
        <w:t>unlikely</w:t>
      </w:r>
      <w:r w:rsidR="00117D27" w:rsidRPr="00227841">
        <w:rPr>
          <w:rFonts w:cs="Times New Roman"/>
          <w:lang w:val="en-US"/>
        </w:rPr>
        <w:t xml:space="preserve"> that these issues can be solved by imposing a single 3.5 hour examination on higher degree students. It is vital that further evidence is obtained regarding the effectiveness of accreditation processes in ensuring higher degree programs are producing competent trainees and that if required the accreditation process is systematically reviewed. </w:t>
      </w:r>
    </w:p>
    <w:p w14:paraId="6CE84B6E" w14:textId="77777777" w:rsidR="00117D27" w:rsidRDefault="00117D27" w:rsidP="00227841">
      <w:pPr>
        <w:rPr>
          <w:rFonts w:cs="Times New Roman"/>
          <w:lang w:val="en-US"/>
        </w:rPr>
      </w:pPr>
    </w:p>
    <w:p w14:paraId="15F91BFE" w14:textId="7C07B8C1" w:rsidR="00BE65D5" w:rsidRDefault="00BE65D5" w:rsidP="00227841">
      <w:pPr>
        <w:rPr>
          <w:rFonts w:cs="Times New Roman"/>
          <w:lang w:val="en-US"/>
        </w:rPr>
      </w:pPr>
      <w:r>
        <w:rPr>
          <w:rFonts w:cs="Times New Roman"/>
          <w:lang w:val="en-US"/>
        </w:rPr>
        <w:t>Yours sincerely,</w:t>
      </w:r>
    </w:p>
    <w:p w14:paraId="57087F47" w14:textId="7C9BA116" w:rsidR="00BE65D5" w:rsidRDefault="00BE65D5" w:rsidP="00227841">
      <w:pPr>
        <w:rPr>
          <w:rFonts w:cs="Times New Roman"/>
          <w:lang w:val="en-US"/>
        </w:rPr>
      </w:pPr>
    </w:p>
    <w:p w14:paraId="4F47CEE1" w14:textId="77777777" w:rsidR="00BE65D5" w:rsidRDefault="00BE65D5" w:rsidP="00227841">
      <w:pPr>
        <w:rPr>
          <w:rFonts w:cs="Times New Roman"/>
          <w:lang w:val="en-US"/>
        </w:rPr>
      </w:pPr>
    </w:p>
    <w:p w14:paraId="2A6126D5" w14:textId="788CC148" w:rsidR="004D5D20" w:rsidRDefault="00BE65D5" w:rsidP="00227841">
      <w:pPr>
        <w:rPr>
          <w:rFonts w:cs="Times New Roman"/>
          <w:lang w:val="en-US"/>
        </w:rPr>
      </w:pPr>
      <w:r>
        <w:rPr>
          <w:rFonts w:cs="Times New Roman"/>
          <w:lang w:val="en-US"/>
        </w:rPr>
        <w:t>Professor Jennie Ponsford</w:t>
      </w:r>
      <w:r w:rsidR="004D5D20">
        <w:rPr>
          <w:rFonts w:cs="Times New Roman"/>
          <w:lang w:val="en-US"/>
        </w:rPr>
        <w:tab/>
      </w:r>
      <w:r w:rsidR="004D5D20">
        <w:rPr>
          <w:rFonts w:cs="Times New Roman"/>
          <w:lang w:val="en-US"/>
        </w:rPr>
        <w:tab/>
      </w:r>
      <w:r w:rsidR="004D5D20">
        <w:rPr>
          <w:rFonts w:cs="Times New Roman"/>
          <w:lang w:val="en-US"/>
        </w:rPr>
        <w:tab/>
      </w:r>
      <w:r w:rsidR="004D5D20">
        <w:rPr>
          <w:rFonts w:cs="Times New Roman"/>
          <w:lang w:val="en-US"/>
        </w:rPr>
        <w:tab/>
      </w:r>
      <w:r w:rsidR="004D5D20">
        <w:rPr>
          <w:rFonts w:cs="Times New Roman"/>
          <w:lang w:val="en-US"/>
        </w:rPr>
        <w:tab/>
        <w:t>Professor Kim Cornish</w:t>
      </w:r>
    </w:p>
    <w:p w14:paraId="2ACFA582" w14:textId="4ADFD586" w:rsidR="004D5D20" w:rsidRDefault="00BE65D5" w:rsidP="00227841">
      <w:pPr>
        <w:rPr>
          <w:rFonts w:cs="Times New Roman"/>
          <w:lang w:val="en-US"/>
        </w:rPr>
      </w:pPr>
      <w:r>
        <w:rPr>
          <w:rFonts w:cs="Times New Roman"/>
          <w:lang w:val="en-US"/>
        </w:rPr>
        <w:t>Director of Clinical Programs</w:t>
      </w:r>
      <w:r w:rsidR="004D5D20">
        <w:rPr>
          <w:rFonts w:cs="Times New Roman"/>
          <w:lang w:val="en-US"/>
        </w:rPr>
        <w:t xml:space="preserve"> </w:t>
      </w:r>
      <w:r w:rsidR="004D5D20">
        <w:rPr>
          <w:rFonts w:cs="Times New Roman"/>
          <w:lang w:val="en-US"/>
        </w:rPr>
        <w:tab/>
      </w:r>
      <w:r w:rsidR="004D5D20">
        <w:rPr>
          <w:rFonts w:cs="Times New Roman"/>
          <w:lang w:val="en-US"/>
        </w:rPr>
        <w:tab/>
      </w:r>
      <w:r w:rsidR="004D5D20">
        <w:rPr>
          <w:rFonts w:cs="Times New Roman"/>
          <w:lang w:val="en-US"/>
        </w:rPr>
        <w:tab/>
      </w:r>
      <w:r w:rsidR="004D5D20">
        <w:rPr>
          <w:rFonts w:cs="Times New Roman"/>
          <w:lang w:val="en-US"/>
        </w:rPr>
        <w:tab/>
        <w:t>Head of School</w:t>
      </w:r>
    </w:p>
    <w:p w14:paraId="38822FCB" w14:textId="67D67C08" w:rsidR="00BE65D5" w:rsidRDefault="0042000B" w:rsidP="00227841">
      <w:pPr>
        <w:rPr>
          <w:rFonts w:cs="Times New Roman"/>
          <w:lang w:val="en-US"/>
        </w:rPr>
      </w:pPr>
      <w:r>
        <w:rPr>
          <w:rFonts w:cs="Times New Roman"/>
          <w:lang w:val="en-US"/>
        </w:rPr>
        <w:t xml:space="preserve">Convenor, DPsych (Clinical Neuropsychology) </w:t>
      </w:r>
    </w:p>
    <w:p w14:paraId="121CAEF2" w14:textId="77777777" w:rsidR="00BE65D5" w:rsidRDefault="00BE65D5" w:rsidP="00227841">
      <w:pPr>
        <w:rPr>
          <w:rFonts w:cs="Times New Roman"/>
          <w:lang w:val="en-US"/>
        </w:rPr>
      </w:pPr>
    </w:p>
    <w:p w14:paraId="717024D8" w14:textId="33358869" w:rsidR="00BE65D5" w:rsidRDefault="00BE65D5" w:rsidP="00227841">
      <w:pPr>
        <w:rPr>
          <w:rFonts w:cs="Times New Roman"/>
          <w:lang w:val="en-US"/>
        </w:rPr>
      </w:pPr>
      <w:r>
        <w:rPr>
          <w:rFonts w:cs="Times New Roman"/>
          <w:lang w:val="en-US"/>
        </w:rPr>
        <w:t>on behalf of</w:t>
      </w:r>
      <w:r w:rsidR="004D5D20">
        <w:rPr>
          <w:rFonts w:cs="Times New Roman"/>
          <w:lang w:val="en-US"/>
        </w:rPr>
        <w:t xml:space="preserve"> the School of Psychological Sciences, Monash University, including</w:t>
      </w:r>
      <w:r>
        <w:rPr>
          <w:rFonts w:cs="Times New Roman"/>
          <w:lang w:val="en-US"/>
        </w:rPr>
        <w:t xml:space="preserve"> DPsych academic staff:</w:t>
      </w:r>
    </w:p>
    <w:p w14:paraId="63D35CE0" w14:textId="77777777" w:rsidR="00BE65D5" w:rsidRDefault="00BE65D5" w:rsidP="00227841">
      <w:pPr>
        <w:rPr>
          <w:rFonts w:cs="Times New Roman"/>
          <w:lang w:val="en-US"/>
        </w:rPr>
      </w:pPr>
    </w:p>
    <w:p w14:paraId="163C609D" w14:textId="27BEEE53" w:rsidR="0042000B" w:rsidRPr="00227841" w:rsidRDefault="0042000B" w:rsidP="00227841">
      <w:pPr>
        <w:rPr>
          <w:rFonts w:cs="Times New Roman"/>
          <w:sz w:val="20"/>
          <w:szCs w:val="20"/>
          <w:lang w:val="en-US"/>
        </w:rPr>
      </w:pPr>
      <w:r w:rsidRPr="00227841">
        <w:rPr>
          <w:rFonts w:cs="Times New Roman"/>
          <w:sz w:val="20"/>
          <w:szCs w:val="20"/>
          <w:lang w:val="en-US"/>
        </w:rPr>
        <w:t xml:space="preserve">Professor Peter Norton - Convenor, DPsych (Clinical Psychology) </w:t>
      </w:r>
    </w:p>
    <w:p w14:paraId="70CE7415" w14:textId="07455A9C" w:rsidR="0042000B" w:rsidRPr="00227841" w:rsidRDefault="0042000B" w:rsidP="00227841">
      <w:pPr>
        <w:rPr>
          <w:rFonts w:cs="Times New Roman"/>
          <w:sz w:val="20"/>
          <w:szCs w:val="20"/>
          <w:lang w:val="en-US"/>
        </w:rPr>
      </w:pPr>
      <w:r w:rsidRPr="00227841">
        <w:rPr>
          <w:rFonts w:cs="Times New Roman"/>
          <w:sz w:val="20"/>
          <w:szCs w:val="20"/>
          <w:lang w:val="en-US"/>
        </w:rPr>
        <w:t>Dr Dana Wong – DPsych Curriculum &amp; Student Liaison Coordinator</w:t>
      </w:r>
    </w:p>
    <w:p w14:paraId="0AB1C21B" w14:textId="62C9B93F" w:rsidR="0042000B" w:rsidRPr="00227841" w:rsidRDefault="0042000B" w:rsidP="00227841">
      <w:pPr>
        <w:rPr>
          <w:rFonts w:cs="Times New Roman"/>
          <w:sz w:val="20"/>
          <w:szCs w:val="20"/>
          <w:lang w:val="en-US"/>
        </w:rPr>
      </w:pPr>
      <w:r w:rsidRPr="00227841">
        <w:rPr>
          <w:rFonts w:cs="Times New Roman"/>
          <w:sz w:val="20"/>
          <w:szCs w:val="20"/>
          <w:lang w:val="en-US"/>
        </w:rPr>
        <w:t xml:space="preserve">Dr Adam McKay – Placement Coordinator, DPsych (Clinical Neuropsychology) </w:t>
      </w:r>
    </w:p>
    <w:p w14:paraId="08FA54D8" w14:textId="27ABE060" w:rsidR="0042000B" w:rsidRPr="00227841" w:rsidRDefault="0042000B" w:rsidP="0042000B">
      <w:pPr>
        <w:rPr>
          <w:rFonts w:cs="Times New Roman"/>
          <w:sz w:val="20"/>
          <w:szCs w:val="20"/>
        </w:rPr>
      </w:pPr>
      <w:r w:rsidRPr="00227841">
        <w:rPr>
          <w:rFonts w:cs="Times New Roman"/>
          <w:sz w:val="20"/>
          <w:szCs w:val="20"/>
        </w:rPr>
        <w:t>Dr Rene Stolwyk</w:t>
      </w:r>
    </w:p>
    <w:p w14:paraId="36103AC8" w14:textId="07CB94ED" w:rsidR="0042000B" w:rsidRPr="00227841" w:rsidRDefault="0042000B" w:rsidP="0042000B">
      <w:pPr>
        <w:rPr>
          <w:rFonts w:cs="Times New Roman"/>
          <w:sz w:val="20"/>
          <w:szCs w:val="20"/>
        </w:rPr>
      </w:pPr>
      <w:r w:rsidRPr="00227841">
        <w:rPr>
          <w:rFonts w:cs="Times New Roman"/>
          <w:sz w:val="20"/>
          <w:szCs w:val="20"/>
        </w:rPr>
        <w:t>Dr Katherine Lawrence</w:t>
      </w:r>
    </w:p>
    <w:p w14:paraId="538AA575" w14:textId="77777777" w:rsidR="0042000B" w:rsidRPr="00227841" w:rsidRDefault="0042000B" w:rsidP="0042000B">
      <w:pPr>
        <w:rPr>
          <w:rFonts w:cs="Times New Roman"/>
          <w:sz w:val="20"/>
          <w:szCs w:val="20"/>
        </w:rPr>
      </w:pPr>
      <w:r w:rsidRPr="00227841">
        <w:rPr>
          <w:rFonts w:cs="Times New Roman"/>
          <w:sz w:val="20"/>
          <w:szCs w:val="20"/>
        </w:rPr>
        <w:t>Associate Professor Nikolaos Kazantsis</w:t>
      </w:r>
    </w:p>
    <w:p w14:paraId="477DC3DE" w14:textId="6FD49095" w:rsidR="0042000B" w:rsidRPr="00227841" w:rsidRDefault="0042000B" w:rsidP="00227841">
      <w:pPr>
        <w:rPr>
          <w:rFonts w:cs="Times New Roman"/>
          <w:sz w:val="20"/>
          <w:szCs w:val="20"/>
        </w:rPr>
      </w:pPr>
      <w:r w:rsidRPr="00227841">
        <w:rPr>
          <w:rFonts w:cs="Times New Roman"/>
          <w:sz w:val="20"/>
          <w:szCs w:val="20"/>
        </w:rPr>
        <w:t xml:space="preserve">Dr Jon-Paul Cacioli – Placement Coordinator, DPsych (Clinical Psychology) </w:t>
      </w:r>
    </w:p>
    <w:p w14:paraId="7A53AEED" w14:textId="1CB1D5ED" w:rsidR="0042000B" w:rsidRPr="00227841" w:rsidRDefault="0042000B" w:rsidP="00227841">
      <w:pPr>
        <w:rPr>
          <w:rFonts w:cs="Times New Roman"/>
          <w:sz w:val="20"/>
          <w:szCs w:val="20"/>
        </w:rPr>
      </w:pPr>
      <w:r w:rsidRPr="00227841">
        <w:rPr>
          <w:rFonts w:cs="Times New Roman"/>
          <w:sz w:val="20"/>
          <w:szCs w:val="20"/>
        </w:rPr>
        <w:t>Dr Gerda Wesseling</w:t>
      </w:r>
    </w:p>
    <w:p w14:paraId="2DC9403B" w14:textId="6380B0BE" w:rsidR="0042000B" w:rsidRPr="00227841" w:rsidRDefault="0042000B" w:rsidP="00227841">
      <w:pPr>
        <w:rPr>
          <w:rFonts w:cs="Times New Roman"/>
          <w:sz w:val="20"/>
          <w:szCs w:val="20"/>
        </w:rPr>
      </w:pPr>
      <w:r w:rsidRPr="00227841">
        <w:rPr>
          <w:rFonts w:cs="Times New Roman"/>
          <w:sz w:val="20"/>
          <w:szCs w:val="20"/>
        </w:rPr>
        <w:t>Dr Catherine Willmott</w:t>
      </w:r>
    </w:p>
    <w:p w14:paraId="32047FB5" w14:textId="77777777" w:rsidR="0042000B" w:rsidRPr="00227841" w:rsidRDefault="0042000B" w:rsidP="0042000B">
      <w:pPr>
        <w:rPr>
          <w:rFonts w:cs="Times New Roman"/>
          <w:sz w:val="20"/>
          <w:szCs w:val="20"/>
        </w:rPr>
      </w:pPr>
      <w:r w:rsidRPr="00227841">
        <w:rPr>
          <w:rFonts w:cs="Times New Roman"/>
          <w:sz w:val="20"/>
          <w:szCs w:val="20"/>
        </w:rPr>
        <w:t>Dr Laura Jobson</w:t>
      </w:r>
    </w:p>
    <w:p w14:paraId="3C68ED3E" w14:textId="77777777" w:rsidR="0042000B" w:rsidRPr="00227841" w:rsidRDefault="0042000B">
      <w:pPr>
        <w:rPr>
          <w:sz w:val="20"/>
          <w:szCs w:val="20"/>
        </w:rPr>
      </w:pPr>
      <w:r w:rsidRPr="00227841">
        <w:rPr>
          <w:sz w:val="20"/>
          <w:szCs w:val="20"/>
        </w:rPr>
        <w:t>Dr Caroline Nadebaum</w:t>
      </w:r>
    </w:p>
    <w:p w14:paraId="79CA53A9" w14:textId="77777777" w:rsidR="0042000B" w:rsidRPr="00227841" w:rsidRDefault="0042000B">
      <w:pPr>
        <w:rPr>
          <w:sz w:val="20"/>
          <w:szCs w:val="20"/>
        </w:rPr>
      </w:pPr>
      <w:r w:rsidRPr="00227841">
        <w:rPr>
          <w:sz w:val="20"/>
          <w:szCs w:val="20"/>
        </w:rPr>
        <w:t>Professor Julie Stout</w:t>
      </w:r>
    </w:p>
    <w:p w14:paraId="76CE7E23" w14:textId="77777777" w:rsidR="0042000B" w:rsidRPr="00227841" w:rsidRDefault="0042000B">
      <w:pPr>
        <w:rPr>
          <w:sz w:val="20"/>
          <w:szCs w:val="20"/>
          <w:lang w:val="de-DE"/>
        </w:rPr>
      </w:pPr>
      <w:r w:rsidRPr="00227841">
        <w:rPr>
          <w:sz w:val="20"/>
          <w:szCs w:val="20"/>
          <w:lang w:val="de-DE"/>
        </w:rPr>
        <w:t>Associate Professor Antonio Verdejo-Garcia</w:t>
      </w:r>
    </w:p>
    <w:p w14:paraId="21759E51" w14:textId="677FC6FB" w:rsidR="00D20437" w:rsidRPr="008E79DF" w:rsidRDefault="0042000B">
      <w:r w:rsidRPr="00227841">
        <w:rPr>
          <w:sz w:val="20"/>
          <w:szCs w:val="20"/>
          <w:lang w:val="de-DE"/>
        </w:rPr>
        <w:t>Dr Katrina Simpson</w:t>
      </w:r>
    </w:p>
    <w:sectPr w:rsidR="00D20437" w:rsidRPr="008E79DF" w:rsidSect="00227841">
      <w:headerReference w:type="default" r:id="rId7"/>
      <w:footerReference w:type="default" r:id="rId8"/>
      <w:pgSz w:w="11901" w:h="16817"/>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353B1" w14:textId="77777777" w:rsidR="00FD5EB2" w:rsidRDefault="00FD5EB2" w:rsidP="00476C57">
      <w:r>
        <w:separator/>
      </w:r>
    </w:p>
  </w:endnote>
  <w:endnote w:type="continuationSeparator" w:id="0">
    <w:p w14:paraId="3DFD47D8" w14:textId="77777777" w:rsidR="00FD5EB2" w:rsidRDefault="00FD5EB2" w:rsidP="0047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876715"/>
      <w:docPartObj>
        <w:docPartGallery w:val="Page Numbers (Bottom of Page)"/>
        <w:docPartUnique/>
      </w:docPartObj>
    </w:sdtPr>
    <w:sdtEndPr>
      <w:rPr>
        <w:noProof/>
      </w:rPr>
    </w:sdtEndPr>
    <w:sdtContent>
      <w:p w14:paraId="26875198" w14:textId="52ADD844" w:rsidR="00BE65D5" w:rsidRDefault="00BE65D5">
        <w:pPr>
          <w:pStyle w:val="Footer"/>
        </w:pPr>
        <w:r>
          <w:t xml:space="preserve">Page | </w:t>
        </w:r>
        <w:r>
          <w:fldChar w:fldCharType="begin"/>
        </w:r>
        <w:r>
          <w:instrText xml:space="preserve"> PAGE   \* MERGEFORMAT </w:instrText>
        </w:r>
        <w:r>
          <w:fldChar w:fldCharType="separate"/>
        </w:r>
        <w:r w:rsidR="00E467B4">
          <w:rPr>
            <w:noProof/>
          </w:rPr>
          <w:t>1</w:t>
        </w:r>
        <w:r>
          <w:rPr>
            <w:noProof/>
          </w:rPr>
          <w:fldChar w:fldCharType="end"/>
        </w:r>
      </w:p>
    </w:sdtContent>
  </w:sdt>
  <w:p w14:paraId="0E1A2140" w14:textId="77777777" w:rsidR="00BE65D5" w:rsidRDefault="00BE6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5F50C" w14:textId="77777777" w:rsidR="00FD5EB2" w:rsidRDefault="00FD5EB2" w:rsidP="00476C57">
      <w:r>
        <w:separator/>
      </w:r>
    </w:p>
  </w:footnote>
  <w:footnote w:type="continuationSeparator" w:id="0">
    <w:p w14:paraId="63AFCB0B" w14:textId="77777777" w:rsidR="00FD5EB2" w:rsidRDefault="00FD5EB2" w:rsidP="00476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76116" w14:textId="4ED1F7CC" w:rsidR="00476C57" w:rsidRDefault="00476C57" w:rsidP="00476C57">
    <w:pPr>
      <w:pStyle w:val="Header"/>
    </w:pPr>
    <w:r>
      <w:rPr>
        <w:noProof/>
        <w:lang w:eastAsia="en-AU"/>
      </w:rPr>
      <w:drawing>
        <wp:inline distT="0" distB="0" distL="0" distR="0" wp14:anchorId="681C297E" wp14:editId="1B70C58E">
          <wp:extent cx="3238500" cy="542925"/>
          <wp:effectExtent l="0" t="0" r="0" b="9525"/>
          <wp:docPr id="1" name="Picture 1" descr="Monash_M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sh_M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542925"/>
                  </a:xfrm>
                  <a:prstGeom prst="rect">
                    <a:avLst/>
                  </a:prstGeom>
                  <a:noFill/>
                  <a:ln>
                    <a:noFill/>
                  </a:ln>
                </pic:spPr>
              </pic:pic>
            </a:graphicData>
          </a:graphic>
        </wp:inline>
      </w:drawing>
    </w:r>
  </w:p>
  <w:p w14:paraId="505798F3" w14:textId="4B937D3D" w:rsidR="00476C57" w:rsidRPr="00476C57" w:rsidRDefault="00476C57" w:rsidP="00476C57">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4595"/>
    <w:multiLevelType w:val="multilevel"/>
    <w:tmpl w:val="666C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70D87"/>
    <w:multiLevelType w:val="hybridMultilevel"/>
    <w:tmpl w:val="20E0A6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725A14"/>
    <w:multiLevelType w:val="hybridMultilevel"/>
    <w:tmpl w:val="87A072BE"/>
    <w:lvl w:ilvl="0" w:tplc="7E7A8818">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B468E"/>
    <w:multiLevelType w:val="hybridMultilevel"/>
    <w:tmpl w:val="14381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D94DAA"/>
    <w:multiLevelType w:val="hybridMultilevel"/>
    <w:tmpl w:val="7FAAF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4617A96"/>
    <w:multiLevelType w:val="hybridMultilevel"/>
    <w:tmpl w:val="45E4A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814E18"/>
    <w:multiLevelType w:val="multilevel"/>
    <w:tmpl w:val="8BC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AF"/>
    <w:rsid w:val="00015A07"/>
    <w:rsid w:val="00114526"/>
    <w:rsid w:val="00117D27"/>
    <w:rsid w:val="00154E08"/>
    <w:rsid w:val="001E2581"/>
    <w:rsid w:val="0022132E"/>
    <w:rsid w:val="00227841"/>
    <w:rsid w:val="00245BB7"/>
    <w:rsid w:val="002C42AF"/>
    <w:rsid w:val="002C5D98"/>
    <w:rsid w:val="00301C58"/>
    <w:rsid w:val="00416610"/>
    <w:rsid w:val="0042000B"/>
    <w:rsid w:val="00434B8D"/>
    <w:rsid w:val="00476C57"/>
    <w:rsid w:val="004D5D20"/>
    <w:rsid w:val="004F6E21"/>
    <w:rsid w:val="005F54E6"/>
    <w:rsid w:val="005F5E1C"/>
    <w:rsid w:val="00700914"/>
    <w:rsid w:val="007D4196"/>
    <w:rsid w:val="007E0C50"/>
    <w:rsid w:val="00802E89"/>
    <w:rsid w:val="00896EBD"/>
    <w:rsid w:val="008C203B"/>
    <w:rsid w:val="008E79DF"/>
    <w:rsid w:val="0096545D"/>
    <w:rsid w:val="00AC38D8"/>
    <w:rsid w:val="00AD7FAE"/>
    <w:rsid w:val="00B32C47"/>
    <w:rsid w:val="00B335FA"/>
    <w:rsid w:val="00B4055B"/>
    <w:rsid w:val="00B45B7E"/>
    <w:rsid w:val="00B47951"/>
    <w:rsid w:val="00BE65D5"/>
    <w:rsid w:val="00C405A1"/>
    <w:rsid w:val="00C96158"/>
    <w:rsid w:val="00CB2DCA"/>
    <w:rsid w:val="00CE09CC"/>
    <w:rsid w:val="00D20437"/>
    <w:rsid w:val="00DC44DD"/>
    <w:rsid w:val="00E22D60"/>
    <w:rsid w:val="00E404F7"/>
    <w:rsid w:val="00E467B4"/>
    <w:rsid w:val="00F328AC"/>
    <w:rsid w:val="00F52FC3"/>
    <w:rsid w:val="00FD5E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14707"/>
  <w14:defaultImageDpi w14:val="300"/>
  <w15:docId w15:val="{B32E6521-978C-4F37-B11E-D7496FB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2A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32C47"/>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C405A1"/>
    <w:rPr>
      <w:sz w:val="16"/>
      <w:szCs w:val="16"/>
    </w:rPr>
  </w:style>
  <w:style w:type="paragraph" w:styleId="CommentText">
    <w:name w:val="annotation text"/>
    <w:basedOn w:val="Normal"/>
    <w:link w:val="CommentTextChar"/>
    <w:uiPriority w:val="99"/>
    <w:semiHidden/>
    <w:unhideWhenUsed/>
    <w:rsid w:val="00C405A1"/>
    <w:rPr>
      <w:sz w:val="20"/>
      <w:szCs w:val="20"/>
    </w:rPr>
  </w:style>
  <w:style w:type="character" w:customStyle="1" w:styleId="CommentTextChar">
    <w:name w:val="Comment Text Char"/>
    <w:basedOn w:val="DefaultParagraphFont"/>
    <w:link w:val="CommentText"/>
    <w:uiPriority w:val="99"/>
    <w:semiHidden/>
    <w:rsid w:val="00C405A1"/>
    <w:rPr>
      <w:sz w:val="20"/>
      <w:szCs w:val="20"/>
      <w:lang w:val="en-AU"/>
    </w:rPr>
  </w:style>
  <w:style w:type="paragraph" w:styleId="CommentSubject">
    <w:name w:val="annotation subject"/>
    <w:basedOn w:val="CommentText"/>
    <w:next w:val="CommentText"/>
    <w:link w:val="CommentSubjectChar"/>
    <w:uiPriority w:val="99"/>
    <w:semiHidden/>
    <w:unhideWhenUsed/>
    <w:rsid w:val="00C405A1"/>
    <w:rPr>
      <w:b/>
      <w:bCs/>
    </w:rPr>
  </w:style>
  <w:style w:type="character" w:customStyle="1" w:styleId="CommentSubjectChar">
    <w:name w:val="Comment Subject Char"/>
    <w:basedOn w:val="CommentTextChar"/>
    <w:link w:val="CommentSubject"/>
    <w:uiPriority w:val="99"/>
    <w:semiHidden/>
    <w:rsid w:val="00C405A1"/>
    <w:rPr>
      <w:b/>
      <w:bCs/>
      <w:sz w:val="20"/>
      <w:szCs w:val="20"/>
      <w:lang w:val="en-AU"/>
    </w:rPr>
  </w:style>
  <w:style w:type="paragraph" w:styleId="BalloonText">
    <w:name w:val="Balloon Text"/>
    <w:basedOn w:val="Normal"/>
    <w:link w:val="BalloonTextChar"/>
    <w:uiPriority w:val="99"/>
    <w:semiHidden/>
    <w:unhideWhenUsed/>
    <w:rsid w:val="00C40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5A1"/>
    <w:rPr>
      <w:rFonts w:ascii="Segoe UI" w:hAnsi="Segoe UI" w:cs="Segoe UI"/>
      <w:sz w:val="18"/>
      <w:szCs w:val="18"/>
      <w:lang w:val="en-AU"/>
    </w:rPr>
  </w:style>
  <w:style w:type="paragraph" w:styleId="Header">
    <w:name w:val="header"/>
    <w:basedOn w:val="Normal"/>
    <w:link w:val="HeaderChar"/>
    <w:uiPriority w:val="99"/>
    <w:unhideWhenUsed/>
    <w:rsid w:val="00476C57"/>
    <w:pPr>
      <w:tabs>
        <w:tab w:val="center" w:pos="4513"/>
        <w:tab w:val="right" w:pos="9026"/>
      </w:tabs>
    </w:pPr>
  </w:style>
  <w:style w:type="character" w:customStyle="1" w:styleId="HeaderChar">
    <w:name w:val="Header Char"/>
    <w:basedOn w:val="DefaultParagraphFont"/>
    <w:link w:val="Header"/>
    <w:uiPriority w:val="99"/>
    <w:rsid w:val="00476C57"/>
    <w:rPr>
      <w:lang w:val="en-AU"/>
    </w:rPr>
  </w:style>
  <w:style w:type="paragraph" w:styleId="Footer">
    <w:name w:val="footer"/>
    <w:basedOn w:val="Normal"/>
    <w:link w:val="FooterChar"/>
    <w:uiPriority w:val="99"/>
    <w:unhideWhenUsed/>
    <w:rsid w:val="00476C57"/>
    <w:pPr>
      <w:tabs>
        <w:tab w:val="center" w:pos="4513"/>
        <w:tab w:val="right" w:pos="9026"/>
      </w:tabs>
    </w:pPr>
  </w:style>
  <w:style w:type="character" w:customStyle="1" w:styleId="FooterChar">
    <w:name w:val="Footer Char"/>
    <w:basedOn w:val="DefaultParagraphFont"/>
    <w:link w:val="Footer"/>
    <w:uiPriority w:val="99"/>
    <w:rsid w:val="00476C5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22774">
      <w:bodyDiv w:val="1"/>
      <w:marLeft w:val="0"/>
      <w:marRight w:val="0"/>
      <w:marTop w:val="0"/>
      <w:marBottom w:val="0"/>
      <w:divBdr>
        <w:top w:val="none" w:sz="0" w:space="0" w:color="auto"/>
        <w:left w:val="none" w:sz="0" w:space="0" w:color="auto"/>
        <w:bottom w:val="none" w:sz="0" w:space="0" w:color="auto"/>
        <w:right w:val="none" w:sz="0" w:space="0" w:color="auto"/>
      </w:divBdr>
      <w:divsChild>
        <w:div w:id="17850340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the higher degree exemption - Medicine, Nursing and Health Services - Monash University</dc:title>
  <dc:subject>Submission</dc:subject>
  <dc:creator>Psychology Board</dc:creator>
  <cp:lastModifiedBy>Sheryl Kamath</cp:lastModifiedBy>
  <cp:revision>2</cp:revision>
  <dcterms:created xsi:type="dcterms:W3CDTF">2015-11-05T01:08:00Z</dcterms:created>
  <dcterms:modified xsi:type="dcterms:W3CDTF">2015-11-05T01:08:00Z</dcterms:modified>
</cp:coreProperties>
</file>