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44" w:rsidRPr="008D0252" w:rsidRDefault="009A4644" w:rsidP="00A53ECB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D0252">
        <w:rPr>
          <w:rFonts w:ascii="Tahoma" w:hAnsi="Tahoma" w:cs="Tahoma"/>
          <w:sz w:val="20"/>
          <w:szCs w:val="20"/>
        </w:rPr>
        <w:t>To whom it may concern,</w:t>
      </w:r>
    </w:p>
    <w:p w:rsidR="009A4644" w:rsidRPr="008D0252" w:rsidRDefault="009A4644" w:rsidP="00A53ECB">
      <w:pPr>
        <w:spacing w:after="0"/>
        <w:rPr>
          <w:rFonts w:ascii="Tahoma" w:hAnsi="Tahoma" w:cs="Tahoma"/>
          <w:sz w:val="20"/>
          <w:szCs w:val="20"/>
        </w:rPr>
      </w:pPr>
    </w:p>
    <w:p w:rsidR="009A4644" w:rsidRPr="008D0252" w:rsidRDefault="00E41547" w:rsidP="00A53ECB">
      <w:p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>We are some students completing the</w:t>
      </w:r>
      <w:r w:rsidR="00902136" w:rsidRPr="008D0252">
        <w:rPr>
          <w:rFonts w:ascii="Tahoma" w:hAnsi="Tahoma" w:cs="Tahoma"/>
          <w:sz w:val="20"/>
          <w:szCs w:val="20"/>
        </w:rPr>
        <w:t xml:space="preserve"> Masters of Psychology (Clinical) program. </w:t>
      </w:r>
      <w:r w:rsidR="009A4644" w:rsidRPr="008D0252">
        <w:rPr>
          <w:rFonts w:ascii="Tahoma" w:hAnsi="Tahoma" w:cs="Tahoma"/>
          <w:sz w:val="20"/>
          <w:szCs w:val="20"/>
        </w:rPr>
        <w:t xml:space="preserve"> </w:t>
      </w:r>
      <w:r w:rsidRPr="008D0252">
        <w:rPr>
          <w:rFonts w:ascii="Tahoma" w:hAnsi="Tahoma" w:cs="Tahoma"/>
          <w:sz w:val="20"/>
          <w:szCs w:val="20"/>
        </w:rPr>
        <w:t xml:space="preserve">We are </w:t>
      </w:r>
      <w:r w:rsidR="009A4644" w:rsidRPr="008D0252">
        <w:rPr>
          <w:rFonts w:ascii="Tahoma" w:hAnsi="Tahoma" w:cs="Tahoma"/>
          <w:sz w:val="20"/>
          <w:szCs w:val="20"/>
        </w:rPr>
        <w:t xml:space="preserve">writing to state </w:t>
      </w:r>
      <w:r w:rsidRPr="008D0252">
        <w:rPr>
          <w:rFonts w:ascii="Tahoma" w:hAnsi="Tahoma" w:cs="Tahoma"/>
          <w:sz w:val="20"/>
          <w:szCs w:val="20"/>
        </w:rPr>
        <w:t>our</w:t>
      </w:r>
      <w:r w:rsidR="009A4644" w:rsidRPr="008D0252">
        <w:rPr>
          <w:rFonts w:ascii="Tahoma" w:hAnsi="Tahoma" w:cs="Tahoma"/>
          <w:sz w:val="20"/>
          <w:szCs w:val="20"/>
        </w:rPr>
        <w:t xml:space="preserve"> opinion regarding the introduction of the national examination for masters’ students. </w:t>
      </w:r>
      <w:r w:rsidRPr="008D0252">
        <w:rPr>
          <w:rFonts w:ascii="Tahoma" w:hAnsi="Tahoma" w:cs="Tahoma"/>
          <w:sz w:val="20"/>
          <w:szCs w:val="20"/>
        </w:rPr>
        <w:t>We are</w:t>
      </w:r>
      <w:r w:rsidR="009A4644" w:rsidRPr="008D0252">
        <w:rPr>
          <w:rFonts w:ascii="Tahoma" w:hAnsi="Tahoma" w:cs="Tahoma"/>
          <w:sz w:val="20"/>
          <w:szCs w:val="20"/>
        </w:rPr>
        <w:t xml:space="preserve"> against the introduction of the national examination for masters’ students</w:t>
      </w:r>
      <w:r w:rsidR="00902136" w:rsidRPr="008D0252">
        <w:rPr>
          <w:rFonts w:ascii="Tahoma" w:hAnsi="Tahoma" w:cs="Tahoma"/>
          <w:sz w:val="20"/>
          <w:szCs w:val="20"/>
        </w:rPr>
        <w:t xml:space="preserve"> for se</w:t>
      </w:r>
      <w:r w:rsidR="009A4644" w:rsidRPr="008D0252">
        <w:rPr>
          <w:rFonts w:ascii="Tahoma" w:hAnsi="Tahoma" w:cs="Tahoma"/>
          <w:sz w:val="20"/>
          <w:szCs w:val="20"/>
        </w:rPr>
        <w:t xml:space="preserve">veral reasons </w:t>
      </w:r>
      <w:r w:rsidR="00902136" w:rsidRPr="008D0252">
        <w:rPr>
          <w:rFonts w:ascii="Tahoma" w:hAnsi="Tahoma" w:cs="Tahoma"/>
          <w:sz w:val="20"/>
          <w:szCs w:val="20"/>
        </w:rPr>
        <w:t xml:space="preserve">listed below. </w:t>
      </w:r>
      <w:r w:rsidR="009A4644" w:rsidRPr="008D0252">
        <w:rPr>
          <w:rFonts w:ascii="Tahoma" w:hAnsi="Tahoma" w:cs="Tahoma"/>
          <w:sz w:val="20"/>
          <w:szCs w:val="20"/>
        </w:rPr>
        <w:t xml:space="preserve"> </w:t>
      </w: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</w:p>
    <w:p w:rsidR="001F58B8" w:rsidRPr="008D0252" w:rsidRDefault="00E41547" w:rsidP="00D4120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 xml:space="preserve">The cost. We </w:t>
      </w:r>
      <w:r w:rsidR="009A4644" w:rsidRPr="008D0252">
        <w:rPr>
          <w:rFonts w:ascii="Tahoma" w:hAnsi="Tahoma" w:cs="Tahoma"/>
          <w:sz w:val="20"/>
          <w:szCs w:val="20"/>
        </w:rPr>
        <w:t>know the board belie</w:t>
      </w:r>
      <w:r w:rsidR="0004120D" w:rsidRPr="008D0252">
        <w:rPr>
          <w:rFonts w:ascii="Tahoma" w:hAnsi="Tahoma" w:cs="Tahoma"/>
          <w:sz w:val="20"/>
          <w:szCs w:val="20"/>
        </w:rPr>
        <w:t xml:space="preserve">ves the $450 fee is acceptable </w:t>
      </w:r>
      <w:r w:rsidR="009A4644" w:rsidRPr="008D0252">
        <w:rPr>
          <w:rFonts w:ascii="Tahoma" w:hAnsi="Tahoma" w:cs="Tahoma"/>
          <w:sz w:val="20"/>
          <w:szCs w:val="20"/>
        </w:rPr>
        <w:t xml:space="preserve">and used pharmacy as a comparison; however they have failed to consider that pharmacist pay a lower amount for registration ($107 for provisional registration), and from what </w:t>
      </w:r>
      <w:r w:rsidRPr="008D0252">
        <w:rPr>
          <w:rFonts w:ascii="Tahoma" w:hAnsi="Tahoma" w:cs="Tahoma"/>
          <w:sz w:val="20"/>
          <w:szCs w:val="20"/>
        </w:rPr>
        <w:t>we</w:t>
      </w:r>
      <w:r w:rsidR="009A4644" w:rsidRPr="008D0252">
        <w:rPr>
          <w:rFonts w:ascii="Tahoma" w:hAnsi="Tahoma" w:cs="Tahoma"/>
          <w:sz w:val="20"/>
          <w:szCs w:val="20"/>
        </w:rPr>
        <w:t xml:space="preserve"> understand do not have to pay for student registration (</w:t>
      </w:r>
      <w:hyperlink r:id="rId6" w:history="1">
        <w:r w:rsidR="009A4644" w:rsidRPr="008D0252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http://www.pharmacyboard.gov.au/Registration/Fees.aspx</w:t>
        </w:r>
      </w:hyperlink>
      <w:r w:rsidRPr="008D0252">
        <w:rPr>
          <w:rFonts w:ascii="Tahoma" w:hAnsi="Tahoma" w:cs="Tahoma"/>
          <w:sz w:val="20"/>
          <w:szCs w:val="20"/>
        </w:rPr>
        <w:t xml:space="preserve">). As </w:t>
      </w:r>
      <w:r w:rsidR="009A4644" w:rsidRPr="008D0252">
        <w:rPr>
          <w:rFonts w:ascii="Tahoma" w:hAnsi="Tahoma" w:cs="Tahoma"/>
          <w:sz w:val="20"/>
          <w:szCs w:val="20"/>
        </w:rPr>
        <w:t>student</w:t>
      </w:r>
      <w:r w:rsidRPr="008D0252">
        <w:rPr>
          <w:rFonts w:ascii="Tahoma" w:hAnsi="Tahoma" w:cs="Tahoma"/>
          <w:sz w:val="20"/>
          <w:szCs w:val="20"/>
        </w:rPr>
        <w:t>s</w:t>
      </w:r>
      <w:r w:rsidR="009A4644" w:rsidRPr="008D0252">
        <w:rPr>
          <w:rFonts w:ascii="Tahoma" w:hAnsi="Tahoma" w:cs="Tahoma"/>
          <w:sz w:val="20"/>
          <w:szCs w:val="20"/>
        </w:rPr>
        <w:t xml:space="preserve"> on practicum, </w:t>
      </w:r>
      <w:r w:rsidRPr="008D0252">
        <w:rPr>
          <w:rFonts w:ascii="Tahoma" w:hAnsi="Tahoma" w:cs="Tahoma"/>
          <w:sz w:val="20"/>
          <w:szCs w:val="20"/>
        </w:rPr>
        <w:t>we</w:t>
      </w:r>
      <w:r w:rsidR="009A4644" w:rsidRPr="008D0252">
        <w:rPr>
          <w:rFonts w:ascii="Tahoma" w:hAnsi="Tahoma" w:cs="Tahoma"/>
          <w:sz w:val="20"/>
          <w:szCs w:val="20"/>
        </w:rPr>
        <w:t xml:space="preserve"> have to register as a provisional psychologist. This requires </w:t>
      </w:r>
      <w:r w:rsidRPr="008D0252">
        <w:rPr>
          <w:rFonts w:ascii="Tahoma" w:hAnsi="Tahoma" w:cs="Tahoma"/>
          <w:sz w:val="20"/>
          <w:szCs w:val="20"/>
        </w:rPr>
        <w:t>us</w:t>
      </w:r>
      <w:r w:rsidR="009A4644" w:rsidRPr="008D0252">
        <w:rPr>
          <w:rFonts w:ascii="Tahoma" w:hAnsi="Tahoma" w:cs="Tahoma"/>
          <w:sz w:val="20"/>
          <w:szCs w:val="20"/>
        </w:rPr>
        <w:t xml:space="preserve"> to pay $436</w:t>
      </w:r>
      <w:r w:rsidR="0004120D" w:rsidRPr="008D0252">
        <w:rPr>
          <w:rFonts w:ascii="Tahoma" w:hAnsi="Tahoma" w:cs="Tahoma"/>
          <w:sz w:val="20"/>
          <w:szCs w:val="20"/>
        </w:rPr>
        <w:t>, as a student</w:t>
      </w:r>
      <w:r w:rsidR="001F58B8" w:rsidRPr="008D0252">
        <w:rPr>
          <w:rFonts w:ascii="Tahoma" w:hAnsi="Tahoma" w:cs="Tahoma"/>
          <w:sz w:val="20"/>
          <w:szCs w:val="20"/>
        </w:rPr>
        <w:t xml:space="preserve">, </w:t>
      </w:r>
      <w:r w:rsidR="00D41206" w:rsidRPr="008D0252">
        <w:rPr>
          <w:rFonts w:ascii="Tahoma" w:hAnsi="Tahoma" w:cs="Tahoma"/>
          <w:sz w:val="20"/>
          <w:szCs w:val="20"/>
        </w:rPr>
        <w:t>in combination with university fees and text books, which is a significa</w:t>
      </w:r>
      <w:r w:rsidRPr="008D0252">
        <w:rPr>
          <w:rFonts w:ascii="Tahoma" w:hAnsi="Tahoma" w:cs="Tahoma"/>
          <w:sz w:val="20"/>
          <w:szCs w:val="20"/>
        </w:rPr>
        <w:t>nt amount of money considering the</w:t>
      </w:r>
      <w:r w:rsidR="00D41206" w:rsidRPr="008D0252">
        <w:rPr>
          <w:rFonts w:ascii="Tahoma" w:hAnsi="Tahoma" w:cs="Tahoma"/>
          <w:sz w:val="20"/>
          <w:szCs w:val="20"/>
        </w:rPr>
        <w:t xml:space="preserve"> limited </w:t>
      </w:r>
      <w:r w:rsidR="0004120D" w:rsidRPr="008D0252">
        <w:rPr>
          <w:rFonts w:ascii="Tahoma" w:hAnsi="Tahoma" w:cs="Tahoma"/>
          <w:sz w:val="20"/>
          <w:szCs w:val="20"/>
        </w:rPr>
        <w:t xml:space="preserve">amount </w:t>
      </w:r>
      <w:r w:rsidRPr="008D0252">
        <w:rPr>
          <w:rFonts w:ascii="Tahoma" w:hAnsi="Tahoma" w:cs="Tahoma"/>
          <w:sz w:val="20"/>
          <w:szCs w:val="20"/>
        </w:rPr>
        <w:t>we c</w:t>
      </w:r>
      <w:r w:rsidR="0004120D" w:rsidRPr="008D0252">
        <w:rPr>
          <w:rFonts w:ascii="Tahoma" w:hAnsi="Tahoma" w:cs="Tahoma"/>
          <w:sz w:val="20"/>
          <w:szCs w:val="20"/>
        </w:rPr>
        <w:t xml:space="preserve">an earn due to placement, course work and thesis. </w:t>
      </w:r>
      <w:r w:rsidR="00D41206" w:rsidRPr="008D0252">
        <w:rPr>
          <w:rFonts w:ascii="Tahoma" w:hAnsi="Tahoma" w:cs="Tahoma"/>
          <w:sz w:val="20"/>
          <w:szCs w:val="20"/>
        </w:rPr>
        <w:t xml:space="preserve"> Consequently, </w:t>
      </w:r>
      <w:r w:rsidRPr="008D0252">
        <w:rPr>
          <w:rFonts w:ascii="Tahoma" w:hAnsi="Tahoma" w:cs="Tahoma"/>
          <w:sz w:val="20"/>
          <w:szCs w:val="20"/>
        </w:rPr>
        <w:t>we are</w:t>
      </w:r>
      <w:r w:rsidR="00D41206" w:rsidRPr="008D0252">
        <w:rPr>
          <w:rFonts w:ascii="Tahoma" w:hAnsi="Tahoma" w:cs="Tahoma"/>
          <w:sz w:val="20"/>
          <w:szCs w:val="20"/>
        </w:rPr>
        <w:t xml:space="preserve"> obligated to stringently budget </w:t>
      </w:r>
      <w:r w:rsidRPr="008D0252">
        <w:rPr>
          <w:rFonts w:ascii="Tahoma" w:hAnsi="Tahoma" w:cs="Tahoma"/>
          <w:sz w:val="20"/>
          <w:szCs w:val="20"/>
        </w:rPr>
        <w:t>our</w:t>
      </w:r>
      <w:r w:rsidR="00D41206" w:rsidRPr="008D0252">
        <w:rPr>
          <w:rFonts w:ascii="Tahoma" w:hAnsi="Tahoma" w:cs="Tahoma"/>
          <w:sz w:val="20"/>
          <w:szCs w:val="20"/>
        </w:rPr>
        <w:t xml:space="preserve"> finances with the hope of being able to accommodate the cost of registration renewal. </w:t>
      </w:r>
      <w:r w:rsidR="001F58B8" w:rsidRPr="008D0252">
        <w:rPr>
          <w:rFonts w:ascii="Tahoma" w:hAnsi="Tahoma" w:cs="Tahoma"/>
          <w:sz w:val="20"/>
          <w:szCs w:val="20"/>
        </w:rPr>
        <w:t>I</w:t>
      </w:r>
      <w:r w:rsidR="0004120D" w:rsidRPr="008D0252">
        <w:rPr>
          <w:rFonts w:ascii="Tahoma" w:hAnsi="Tahoma" w:cs="Tahoma"/>
          <w:sz w:val="20"/>
          <w:szCs w:val="20"/>
        </w:rPr>
        <w:t xml:space="preserve">t is a constant concern if </w:t>
      </w:r>
      <w:r w:rsidRPr="008D0252">
        <w:rPr>
          <w:rFonts w:ascii="Tahoma" w:hAnsi="Tahoma" w:cs="Tahoma"/>
          <w:sz w:val="20"/>
          <w:szCs w:val="20"/>
        </w:rPr>
        <w:t xml:space="preserve">we </w:t>
      </w:r>
      <w:r w:rsidR="0004120D" w:rsidRPr="008D0252">
        <w:rPr>
          <w:rFonts w:ascii="Tahoma" w:hAnsi="Tahoma" w:cs="Tahoma"/>
          <w:sz w:val="20"/>
          <w:szCs w:val="20"/>
        </w:rPr>
        <w:t xml:space="preserve">can afford to renew </w:t>
      </w:r>
      <w:r w:rsidRPr="008D0252">
        <w:rPr>
          <w:rFonts w:ascii="Tahoma" w:hAnsi="Tahoma" w:cs="Tahoma"/>
          <w:sz w:val="20"/>
          <w:szCs w:val="20"/>
        </w:rPr>
        <w:t>our</w:t>
      </w:r>
      <w:r w:rsidR="0004120D" w:rsidRPr="008D0252">
        <w:rPr>
          <w:rFonts w:ascii="Tahoma" w:hAnsi="Tahoma" w:cs="Tahoma"/>
          <w:sz w:val="20"/>
          <w:szCs w:val="20"/>
        </w:rPr>
        <w:t xml:space="preserve"> registration. This fee, coupled with a $450 examination fee, then with a $458 fee for the general registration application and the $436 registration fee for when </w:t>
      </w:r>
      <w:r w:rsidRPr="008D0252">
        <w:rPr>
          <w:rFonts w:ascii="Tahoma" w:hAnsi="Tahoma" w:cs="Tahoma"/>
          <w:sz w:val="20"/>
          <w:szCs w:val="20"/>
        </w:rPr>
        <w:t xml:space="preserve">we are </w:t>
      </w:r>
      <w:r w:rsidR="0004120D" w:rsidRPr="008D0252">
        <w:rPr>
          <w:rFonts w:ascii="Tahoma" w:hAnsi="Tahoma" w:cs="Tahoma"/>
          <w:sz w:val="20"/>
          <w:szCs w:val="20"/>
        </w:rPr>
        <w:t xml:space="preserve">approved is a heavy burden for someone on a </w:t>
      </w:r>
      <w:r w:rsidR="001F58B8" w:rsidRPr="008D0252">
        <w:rPr>
          <w:rFonts w:ascii="Tahoma" w:hAnsi="Tahoma" w:cs="Tahoma"/>
          <w:sz w:val="20"/>
          <w:szCs w:val="20"/>
        </w:rPr>
        <w:t xml:space="preserve">very </w:t>
      </w:r>
      <w:r w:rsidR="0004120D" w:rsidRPr="008D0252">
        <w:rPr>
          <w:rFonts w:ascii="Tahoma" w:hAnsi="Tahoma" w:cs="Tahoma"/>
          <w:sz w:val="20"/>
          <w:szCs w:val="20"/>
        </w:rPr>
        <w:t xml:space="preserve">limited income. </w:t>
      </w:r>
      <w:r w:rsidR="00D41206" w:rsidRPr="008D0252">
        <w:rPr>
          <w:rFonts w:ascii="Tahoma" w:hAnsi="Tahoma" w:cs="Tahoma"/>
          <w:sz w:val="20"/>
          <w:szCs w:val="20"/>
        </w:rPr>
        <w:t xml:space="preserve">For students who do not work in a relevant occupation alongside their study, </w:t>
      </w:r>
      <w:r w:rsidR="0004120D" w:rsidRPr="008D0252">
        <w:rPr>
          <w:rFonts w:ascii="Tahoma" w:hAnsi="Tahoma" w:cs="Tahoma"/>
          <w:sz w:val="20"/>
          <w:szCs w:val="20"/>
        </w:rPr>
        <w:t xml:space="preserve">these fees are not tax deductable and occur before employment is </w:t>
      </w:r>
      <w:r w:rsidR="001F58B8" w:rsidRPr="008D0252">
        <w:rPr>
          <w:rFonts w:ascii="Tahoma" w:hAnsi="Tahoma" w:cs="Tahoma"/>
          <w:sz w:val="20"/>
          <w:szCs w:val="20"/>
        </w:rPr>
        <w:t>gained</w:t>
      </w:r>
      <w:r w:rsidR="0004120D" w:rsidRPr="008D0252">
        <w:rPr>
          <w:rFonts w:ascii="Tahoma" w:hAnsi="Tahoma" w:cs="Tahoma"/>
          <w:sz w:val="20"/>
          <w:szCs w:val="20"/>
        </w:rPr>
        <w:t>.</w:t>
      </w:r>
      <w:r w:rsidR="001F58B8" w:rsidRPr="008D0252">
        <w:rPr>
          <w:rFonts w:ascii="Tahoma" w:hAnsi="Tahoma" w:cs="Tahoma"/>
          <w:sz w:val="20"/>
          <w:szCs w:val="20"/>
        </w:rPr>
        <w:t xml:space="preserve"> It would be a shame for students, who have </w:t>
      </w:r>
      <w:r w:rsidR="00D41206" w:rsidRPr="008D0252">
        <w:rPr>
          <w:rFonts w:ascii="Tahoma" w:hAnsi="Tahoma" w:cs="Tahoma"/>
          <w:sz w:val="20"/>
          <w:szCs w:val="20"/>
        </w:rPr>
        <w:t xml:space="preserve">dedicated </w:t>
      </w:r>
      <w:r w:rsidR="001F58B8" w:rsidRPr="008D0252">
        <w:rPr>
          <w:rFonts w:ascii="Tahoma" w:hAnsi="Tahoma" w:cs="Tahoma"/>
          <w:sz w:val="20"/>
          <w:szCs w:val="20"/>
        </w:rPr>
        <w:t xml:space="preserve">six years </w:t>
      </w:r>
      <w:r w:rsidR="00D41206" w:rsidRPr="008D0252">
        <w:rPr>
          <w:rFonts w:ascii="Tahoma" w:hAnsi="Tahoma" w:cs="Tahoma"/>
          <w:sz w:val="20"/>
          <w:szCs w:val="20"/>
        </w:rPr>
        <w:t>to psychology</w:t>
      </w:r>
      <w:r w:rsidR="001F58B8" w:rsidRPr="008D0252">
        <w:rPr>
          <w:rFonts w:ascii="Tahoma" w:hAnsi="Tahoma" w:cs="Tahoma"/>
          <w:sz w:val="20"/>
          <w:szCs w:val="20"/>
        </w:rPr>
        <w:t xml:space="preserve">, to miss out on an opportunity to contribute to the profession, due to being unable to afford the last few hurdles. </w:t>
      </w:r>
    </w:p>
    <w:p w:rsidR="00A53ECB" w:rsidRPr="008D0252" w:rsidRDefault="00A53ECB" w:rsidP="00A53ECB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A53ECB" w:rsidRPr="008D0252" w:rsidRDefault="00E41547" w:rsidP="00A53EC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>We</w:t>
      </w:r>
      <w:r w:rsidR="001F58B8" w:rsidRPr="008D0252">
        <w:rPr>
          <w:rFonts w:ascii="Tahoma" w:hAnsi="Tahoma" w:cs="Tahoma"/>
          <w:sz w:val="20"/>
          <w:szCs w:val="20"/>
        </w:rPr>
        <w:t xml:space="preserve"> understand the concern regarding the level of competency in new graduates; however, masters’ courses are heavily monitored by A</w:t>
      </w:r>
      <w:r w:rsidR="00D41206" w:rsidRPr="008D0252">
        <w:rPr>
          <w:rFonts w:ascii="Tahoma" w:hAnsi="Tahoma" w:cs="Tahoma"/>
          <w:sz w:val="20"/>
          <w:szCs w:val="20"/>
        </w:rPr>
        <w:t>ustralian Psychology Accreditation Council (A</w:t>
      </w:r>
      <w:r w:rsidR="001F58B8" w:rsidRPr="008D0252">
        <w:rPr>
          <w:rFonts w:ascii="Tahoma" w:hAnsi="Tahoma" w:cs="Tahoma"/>
          <w:sz w:val="20"/>
          <w:szCs w:val="20"/>
        </w:rPr>
        <w:t>PAC</w:t>
      </w:r>
      <w:r w:rsidR="00D41206" w:rsidRPr="008D0252">
        <w:rPr>
          <w:rFonts w:ascii="Tahoma" w:hAnsi="Tahoma" w:cs="Tahoma"/>
          <w:sz w:val="20"/>
          <w:szCs w:val="20"/>
        </w:rPr>
        <w:t>)</w:t>
      </w:r>
      <w:r w:rsidR="001F58B8" w:rsidRPr="008D0252">
        <w:rPr>
          <w:rFonts w:ascii="Tahoma" w:hAnsi="Tahoma" w:cs="Tahoma"/>
          <w:sz w:val="20"/>
          <w:szCs w:val="20"/>
        </w:rPr>
        <w:t xml:space="preserve">. Not only </w:t>
      </w:r>
      <w:r w:rsidRPr="008D0252">
        <w:rPr>
          <w:rFonts w:ascii="Tahoma" w:hAnsi="Tahoma" w:cs="Tahoma"/>
          <w:sz w:val="20"/>
          <w:szCs w:val="20"/>
        </w:rPr>
        <w:t xml:space="preserve">is the process of getting into </w:t>
      </w:r>
      <w:r w:rsidR="001F58B8" w:rsidRPr="008D0252">
        <w:rPr>
          <w:rFonts w:ascii="Tahoma" w:hAnsi="Tahoma" w:cs="Tahoma"/>
          <w:sz w:val="20"/>
          <w:szCs w:val="20"/>
        </w:rPr>
        <w:t>masters’ courses</w:t>
      </w:r>
      <w:r w:rsidRPr="008D0252">
        <w:rPr>
          <w:rFonts w:ascii="Tahoma" w:hAnsi="Tahoma" w:cs="Tahoma"/>
          <w:sz w:val="20"/>
          <w:szCs w:val="20"/>
        </w:rPr>
        <w:t xml:space="preserve"> rigorous</w:t>
      </w:r>
      <w:r w:rsidR="001F58B8" w:rsidRPr="008D0252">
        <w:rPr>
          <w:rFonts w:ascii="Tahoma" w:hAnsi="Tahoma" w:cs="Tahoma"/>
          <w:sz w:val="20"/>
          <w:szCs w:val="20"/>
        </w:rPr>
        <w:t xml:space="preserve">, they are </w:t>
      </w:r>
      <w:r w:rsidR="00D41206" w:rsidRPr="008D0252">
        <w:rPr>
          <w:rFonts w:ascii="Tahoma" w:hAnsi="Tahoma" w:cs="Tahoma"/>
          <w:sz w:val="20"/>
          <w:szCs w:val="20"/>
        </w:rPr>
        <w:t>continuously monitored by several professional bodies to en</w:t>
      </w:r>
      <w:r w:rsidR="001F58B8" w:rsidRPr="008D0252">
        <w:rPr>
          <w:rFonts w:ascii="Tahoma" w:hAnsi="Tahoma" w:cs="Tahoma"/>
          <w:sz w:val="20"/>
          <w:szCs w:val="20"/>
        </w:rPr>
        <w:t xml:space="preserve">sure the quality of the education. </w:t>
      </w:r>
      <w:r w:rsidR="00EF6371" w:rsidRPr="008D0252">
        <w:rPr>
          <w:rFonts w:ascii="Tahoma" w:hAnsi="Tahoma" w:cs="Tahoma"/>
          <w:sz w:val="20"/>
          <w:szCs w:val="20"/>
        </w:rPr>
        <w:t>We are regularly supervised by qualified clinical psychologists, who are periodically reviewed for their own professional conduct.</w:t>
      </w:r>
      <w:r w:rsidRPr="008D0252">
        <w:rPr>
          <w:rFonts w:ascii="Tahoma" w:hAnsi="Tahoma" w:cs="Tahoma"/>
          <w:sz w:val="20"/>
          <w:szCs w:val="20"/>
        </w:rPr>
        <w:t xml:space="preserve"> We</w:t>
      </w:r>
      <w:r w:rsidR="001F58B8" w:rsidRPr="008D0252">
        <w:rPr>
          <w:rFonts w:ascii="Tahoma" w:hAnsi="Tahoma" w:cs="Tahoma"/>
          <w:sz w:val="20"/>
          <w:szCs w:val="20"/>
        </w:rPr>
        <w:t xml:space="preserve"> believe by in</w:t>
      </w:r>
      <w:r w:rsidR="00765879" w:rsidRPr="008D0252">
        <w:rPr>
          <w:rFonts w:ascii="Tahoma" w:hAnsi="Tahoma" w:cs="Tahoma"/>
          <w:sz w:val="20"/>
          <w:szCs w:val="20"/>
        </w:rPr>
        <w:t xml:space="preserve">troducing the examination, </w:t>
      </w:r>
      <w:r w:rsidR="001F58B8" w:rsidRPr="008D0252">
        <w:rPr>
          <w:rFonts w:ascii="Tahoma" w:hAnsi="Tahoma" w:cs="Tahoma"/>
          <w:sz w:val="20"/>
          <w:szCs w:val="20"/>
        </w:rPr>
        <w:t xml:space="preserve">it reflects </w:t>
      </w:r>
      <w:r w:rsidR="00EF6371" w:rsidRPr="008D0252">
        <w:rPr>
          <w:rFonts w:ascii="Tahoma" w:hAnsi="Tahoma" w:cs="Tahoma"/>
          <w:sz w:val="20"/>
          <w:szCs w:val="20"/>
        </w:rPr>
        <w:t>negatively</w:t>
      </w:r>
      <w:r w:rsidR="00A24096" w:rsidRPr="008D0252">
        <w:rPr>
          <w:rFonts w:ascii="Tahoma" w:hAnsi="Tahoma" w:cs="Tahoma"/>
          <w:sz w:val="20"/>
          <w:szCs w:val="20"/>
        </w:rPr>
        <w:t xml:space="preserve"> on the current system. It implies </w:t>
      </w:r>
      <w:r w:rsidR="00EF6371" w:rsidRPr="008D0252">
        <w:rPr>
          <w:rFonts w:ascii="Tahoma" w:hAnsi="Tahoma" w:cs="Tahoma"/>
          <w:sz w:val="20"/>
          <w:szCs w:val="20"/>
        </w:rPr>
        <w:t xml:space="preserve">that APAC </w:t>
      </w:r>
      <w:r w:rsidR="00A24096" w:rsidRPr="008D0252">
        <w:rPr>
          <w:rFonts w:ascii="Tahoma" w:hAnsi="Tahoma" w:cs="Tahoma"/>
          <w:sz w:val="20"/>
          <w:szCs w:val="20"/>
        </w:rPr>
        <w:t xml:space="preserve">are not maintaining a high standard of student education and that two years of rigorous study under the guidance of supervision is not sufficient </w:t>
      </w:r>
      <w:r w:rsidR="00EF6371" w:rsidRPr="008D0252">
        <w:rPr>
          <w:rFonts w:ascii="Tahoma" w:hAnsi="Tahoma" w:cs="Tahoma"/>
          <w:sz w:val="20"/>
          <w:szCs w:val="20"/>
        </w:rPr>
        <w:t xml:space="preserve">in providing </w:t>
      </w:r>
      <w:r w:rsidR="00A24096" w:rsidRPr="008D0252">
        <w:rPr>
          <w:rFonts w:ascii="Tahoma" w:hAnsi="Tahoma" w:cs="Tahoma"/>
          <w:sz w:val="20"/>
          <w:szCs w:val="20"/>
        </w:rPr>
        <w:t xml:space="preserve">clinical </w:t>
      </w:r>
      <w:r w:rsidR="00EF6371" w:rsidRPr="008D0252">
        <w:rPr>
          <w:rFonts w:ascii="Tahoma" w:hAnsi="Tahoma" w:cs="Tahoma"/>
          <w:sz w:val="20"/>
          <w:szCs w:val="20"/>
        </w:rPr>
        <w:t>competencies</w:t>
      </w:r>
      <w:r w:rsidR="00A24096" w:rsidRPr="008D0252">
        <w:rPr>
          <w:rFonts w:ascii="Tahoma" w:hAnsi="Tahoma" w:cs="Tahoma"/>
          <w:sz w:val="20"/>
          <w:szCs w:val="20"/>
        </w:rPr>
        <w:t xml:space="preserve"> (not to mention the two years of further supervision as a clinical registrar)</w:t>
      </w:r>
      <w:r w:rsidR="00765879" w:rsidRPr="008D0252">
        <w:rPr>
          <w:rFonts w:ascii="Tahoma" w:hAnsi="Tahoma" w:cs="Tahoma"/>
          <w:sz w:val="20"/>
          <w:szCs w:val="20"/>
        </w:rPr>
        <w:t>.</w:t>
      </w: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</w:p>
    <w:p w:rsidR="00235452" w:rsidRPr="008D0252" w:rsidRDefault="00235452" w:rsidP="00A53EC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 xml:space="preserve">Masters’ students face immense pressure to perform to a high standard across all domains of their training (e.g., therapy, cognitive assessment), while having minimal time for other important aspects of life (e.g., family, work, </w:t>
      </w:r>
      <w:proofErr w:type="gramStart"/>
      <w:r w:rsidRPr="008D0252">
        <w:rPr>
          <w:rFonts w:ascii="Tahoma" w:hAnsi="Tahoma" w:cs="Tahoma"/>
          <w:sz w:val="20"/>
          <w:szCs w:val="20"/>
        </w:rPr>
        <w:t>self</w:t>
      </w:r>
      <w:proofErr w:type="gramEnd"/>
      <w:r w:rsidRPr="008D0252">
        <w:rPr>
          <w:rFonts w:ascii="Tahoma" w:hAnsi="Tahoma" w:cs="Tahoma"/>
          <w:sz w:val="20"/>
          <w:szCs w:val="20"/>
        </w:rPr>
        <w:t>-care). Essentially, the national exam is an additional burden, placing clinical psychology students in a situation that can potentially cause unnecessary stress and harm.</w:t>
      </w:r>
    </w:p>
    <w:p w:rsidR="009A4644" w:rsidRPr="008D0252" w:rsidRDefault="009A4644" w:rsidP="00A53ECB">
      <w:pPr>
        <w:spacing w:after="0"/>
        <w:rPr>
          <w:rFonts w:ascii="Tahoma" w:hAnsi="Tahoma" w:cs="Tahoma"/>
          <w:sz w:val="20"/>
          <w:szCs w:val="20"/>
        </w:rPr>
      </w:pPr>
    </w:p>
    <w:p w:rsidR="00A53ECB" w:rsidRPr="008D0252" w:rsidRDefault="00E41547" w:rsidP="00A53ECB">
      <w:p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>We</w:t>
      </w:r>
      <w:r w:rsidR="00A53ECB" w:rsidRPr="008D0252">
        <w:rPr>
          <w:rFonts w:ascii="Tahoma" w:hAnsi="Tahoma" w:cs="Tahoma"/>
          <w:sz w:val="20"/>
          <w:szCs w:val="20"/>
        </w:rPr>
        <w:t xml:space="preserve"> hope you consider these points when making your decision.</w:t>
      </w: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>Sincerely,</w:t>
      </w: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t>The student</w:t>
      </w:r>
      <w:r w:rsidR="00E41547" w:rsidRPr="008D0252">
        <w:rPr>
          <w:rFonts w:ascii="Tahoma" w:hAnsi="Tahoma" w:cs="Tahoma"/>
          <w:sz w:val="20"/>
          <w:szCs w:val="20"/>
        </w:rPr>
        <w:t>s</w:t>
      </w:r>
      <w:r w:rsidRPr="008D0252">
        <w:rPr>
          <w:rFonts w:ascii="Tahoma" w:hAnsi="Tahoma" w:cs="Tahoma"/>
          <w:sz w:val="20"/>
          <w:szCs w:val="20"/>
        </w:rPr>
        <w:t xml:space="preserve"> eating two minute noodles for the next two years.</w:t>
      </w: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</w:p>
    <w:p w:rsidR="008D0252" w:rsidRDefault="008D0252" w:rsidP="00A53ECB">
      <w:pPr>
        <w:spacing w:after="0"/>
        <w:rPr>
          <w:rFonts w:ascii="Tahoma" w:hAnsi="Tahoma" w:cs="Tahoma"/>
          <w:sz w:val="20"/>
          <w:szCs w:val="20"/>
        </w:rPr>
        <w:sectPr w:rsidR="008D0252" w:rsidSect="00DA00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3ECB" w:rsidRPr="008D0252" w:rsidRDefault="00A53ECB" w:rsidP="00A53ECB">
      <w:pPr>
        <w:spacing w:after="0"/>
        <w:rPr>
          <w:rFonts w:ascii="Tahoma" w:hAnsi="Tahoma" w:cs="Tahoma"/>
          <w:sz w:val="20"/>
          <w:szCs w:val="20"/>
        </w:rPr>
      </w:pPr>
      <w:r w:rsidRPr="008D0252">
        <w:rPr>
          <w:rFonts w:ascii="Tahoma" w:hAnsi="Tahoma" w:cs="Tahoma"/>
          <w:sz w:val="20"/>
          <w:szCs w:val="20"/>
        </w:rPr>
        <w:lastRenderedPageBreak/>
        <w:t>Karina Johnson</w:t>
      </w:r>
    </w:p>
    <w:p w:rsidR="00E41547" w:rsidRPr="008D0252" w:rsidRDefault="00E41547" w:rsidP="00A53ECB">
      <w:pPr>
        <w:spacing w:after="0"/>
        <w:rPr>
          <w:rFonts w:ascii="Tahoma" w:hAnsi="Tahoma" w:cs="Tahoma"/>
          <w:sz w:val="20"/>
          <w:szCs w:val="20"/>
          <w:shd w:val="clear" w:color="auto" w:fill="F8F8F8"/>
        </w:rPr>
      </w:pPr>
    </w:p>
    <w:p w:rsidR="00E41547" w:rsidRPr="008D0252" w:rsidRDefault="00E41547" w:rsidP="00A53ECB">
      <w:pPr>
        <w:spacing w:after="0"/>
        <w:rPr>
          <w:rFonts w:ascii="Tahoma" w:hAnsi="Tahoma" w:cs="Tahoma"/>
          <w:color w:val="141823"/>
          <w:sz w:val="20"/>
          <w:szCs w:val="20"/>
          <w:lang w:val="de-DE"/>
        </w:rPr>
      </w:pPr>
      <w:r w:rsidRPr="008D0252">
        <w:rPr>
          <w:rFonts w:ascii="Tahoma" w:hAnsi="Tahoma" w:cs="Tahoma"/>
          <w:color w:val="141823"/>
          <w:sz w:val="20"/>
          <w:szCs w:val="20"/>
          <w:lang w:val="de-DE"/>
        </w:rPr>
        <w:t>Andrew Allen</w:t>
      </w:r>
    </w:p>
    <w:p w:rsidR="00E41547" w:rsidRDefault="00E41547" w:rsidP="00A53ECB">
      <w:pPr>
        <w:spacing w:after="0"/>
        <w:rPr>
          <w:rFonts w:ascii="Tahoma" w:hAnsi="Tahoma" w:cs="Tahoma"/>
          <w:color w:val="141823"/>
          <w:sz w:val="20"/>
          <w:szCs w:val="20"/>
          <w:lang w:val="de-DE"/>
        </w:rPr>
      </w:pPr>
    </w:p>
    <w:p w:rsidR="00DA00C9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r>
        <w:rPr>
          <w:rFonts w:ascii="Tahoma" w:hAnsi="Tahoma" w:cs="Tahoma"/>
          <w:color w:val="141823"/>
          <w:sz w:val="20"/>
          <w:szCs w:val="20"/>
        </w:rPr>
        <w:t>Anne-Louise Bint</w:t>
      </w:r>
    </w:p>
    <w:p w:rsidR="00DA00C9" w:rsidRPr="00DA00C9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</w:p>
    <w:p w:rsidR="00E41547" w:rsidRPr="00DA00C9" w:rsidRDefault="00E41547" w:rsidP="00A53ECB">
      <w:pPr>
        <w:spacing w:after="0"/>
        <w:rPr>
          <w:rFonts w:ascii="Tahoma" w:hAnsi="Tahoma" w:cs="Tahoma"/>
          <w:sz w:val="20"/>
          <w:szCs w:val="20"/>
        </w:rPr>
      </w:pPr>
      <w:r w:rsidRPr="00DA00C9">
        <w:rPr>
          <w:rFonts w:ascii="Tahoma" w:hAnsi="Tahoma" w:cs="Tahoma"/>
          <w:bCs/>
          <w:sz w:val="20"/>
          <w:szCs w:val="20"/>
        </w:rPr>
        <w:t xml:space="preserve">Madeleine Marie </w:t>
      </w:r>
      <w:proofErr w:type="spellStart"/>
      <w:r w:rsidRPr="00DA00C9">
        <w:rPr>
          <w:rFonts w:ascii="Tahoma" w:hAnsi="Tahoma" w:cs="Tahoma"/>
          <w:bCs/>
          <w:sz w:val="20"/>
          <w:szCs w:val="20"/>
        </w:rPr>
        <w:t>Stoddart</w:t>
      </w:r>
      <w:proofErr w:type="spellEnd"/>
    </w:p>
    <w:p w:rsidR="00E41547" w:rsidRPr="008D0252" w:rsidRDefault="00E41547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r w:rsidRPr="008D0252">
        <w:rPr>
          <w:rFonts w:ascii="Tahoma" w:hAnsi="Tahoma" w:cs="Tahoma"/>
          <w:color w:val="141823"/>
          <w:sz w:val="20"/>
          <w:szCs w:val="20"/>
        </w:rPr>
        <w:t xml:space="preserve"> </w:t>
      </w:r>
    </w:p>
    <w:p w:rsidR="00E41547" w:rsidRPr="008D0252" w:rsidRDefault="00E41547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r w:rsidRPr="008D0252">
        <w:rPr>
          <w:rFonts w:ascii="Tahoma" w:hAnsi="Tahoma" w:cs="Tahoma"/>
          <w:color w:val="141823"/>
          <w:sz w:val="20"/>
          <w:szCs w:val="20"/>
        </w:rPr>
        <w:t>Bradley Heath</w:t>
      </w:r>
    </w:p>
    <w:p w:rsidR="00DA00C9" w:rsidRPr="008D0252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  <w:lang w:val="de-DE"/>
        </w:rPr>
      </w:pPr>
    </w:p>
    <w:p w:rsidR="00E41547" w:rsidRPr="008D0252" w:rsidRDefault="008D0252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proofErr w:type="spellStart"/>
      <w:r w:rsidRPr="008D0252">
        <w:rPr>
          <w:rFonts w:ascii="Tahoma" w:hAnsi="Tahoma" w:cs="Tahoma"/>
          <w:color w:val="141823"/>
          <w:sz w:val="20"/>
          <w:szCs w:val="20"/>
        </w:rPr>
        <w:t>Micheal</w:t>
      </w:r>
      <w:proofErr w:type="spellEnd"/>
      <w:r w:rsidRPr="008D0252">
        <w:rPr>
          <w:rFonts w:ascii="Tahoma" w:hAnsi="Tahoma" w:cs="Tahoma"/>
          <w:color w:val="141823"/>
          <w:sz w:val="20"/>
          <w:szCs w:val="20"/>
        </w:rPr>
        <w:t xml:space="preserve"> Coleborn</w:t>
      </w:r>
    </w:p>
    <w:p w:rsidR="008D0252" w:rsidRPr="008D0252" w:rsidRDefault="008D0252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</w:p>
    <w:p w:rsidR="008D0252" w:rsidRPr="008D0252" w:rsidRDefault="008D0252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r w:rsidRPr="008D0252">
        <w:rPr>
          <w:rFonts w:ascii="Tahoma" w:hAnsi="Tahoma" w:cs="Tahoma"/>
          <w:color w:val="141823"/>
          <w:sz w:val="20"/>
          <w:szCs w:val="20"/>
        </w:rPr>
        <w:t>Daryl Myers</w:t>
      </w:r>
    </w:p>
    <w:p w:rsidR="008D0252" w:rsidRDefault="008D0252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  <w:r w:rsidRPr="008D0252">
        <w:rPr>
          <w:rFonts w:ascii="Tahoma" w:hAnsi="Tahoma" w:cs="Tahoma"/>
          <w:color w:val="141823"/>
          <w:sz w:val="20"/>
          <w:szCs w:val="20"/>
        </w:rPr>
        <w:t xml:space="preserve"> </w:t>
      </w:r>
    </w:p>
    <w:p w:rsidR="00DA00C9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</w:p>
    <w:p w:rsidR="00DA00C9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</w:p>
    <w:p w:rsidR="00DA00C9" w:rsidRPr="008D0252" w:rsidRDefault="00DA00C9" w:rsidP="00A53ECB">
      <w:pPr>
        <w:spacing w:after="0"/>
        <w:rPr>
          <w:rFonts w:ascii="Tahoma" w:hAnsi="Tahoma" w:cs="Tahoma"/>
          <w:color w:val="141823"/>
          <w:sz w:val="20"/>
          <w:szCs w:val="20"/>
        </w:rPr>
      </w:pPr>
    </w:p>
    <w:p w:rsidR="00E41547" w:rsidRPr="008D0252" w:rsidRDefault="00E41547" w:rsidP="00A53ECB">
      <w:pPr>
        <w:spacing w:after="0"/>
        <w:rPr>
          <w:rFonts w:ascii="Tahoma" w:hAnsi="Tahoma" w:cs="Tahoma"/>
          <w:sz w:val="20"/>
          <w:szCs w:val="20"/>
        </w:rPr>
      </w:pPr>
    </w:p>
    <w:sectPr w:rsidR="00E41547" w:rsidRPr="008D0252" w:rsidSect="00DA00C9">
      <w:type w:val="continuous"/>
      <w:pgSz w:w="11906" w:h="16838"/>
      <w:pgMar w:top="851" w:right="1440" w:bottom="1440" w:left="1134" w:header="708" w:footer="708" w:gutter="0"/>
      <w:cols w:num="3" w:space="4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4F5"/>
    <w:multiLevelType w:val="hybridMultilevel"/>
    <w:tmpl w:val="8BF6F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644"/>
    <w:rsid w:val="0004120D"/>
    <w:rsid w:val="001438E7"/>
    <w:rsid w:val="00146C83"/>
    <w:rsid w:val="00167C8F"/>
    <w:rsid w:val="001F58B8"/>
    <w:rsid w:val="00235452"/>
    <w:rsid w:val="003E255E"/>
    <w:rsid w:val="004A2524"/>
    <w:rsid w:val="00765879"/>
    <w:rsid w:val="008D0252"/>
    <w:rsid w:val="00902136"/>
    <w:rsid w:val="009A4644"/>
    <w:rsid w:val="00A24096"/>
    <w:rsid w:val="00A53ECB"/>
    <w:rsid w:val="00AD1FA1"/>
    <w:rsid w:val="00B00F56"/>
    <w:rsid w:val="00D41206"/>
    <w:rsid w:val="00DA00C9"/>
    <w:rsid w:val="00E41547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E3F06-4841-49EE-9B02-29EF154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acyboard.gov.au/Registration/Fe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1BEB-7C7E-4803-A39C-B44BA8F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the higher degree exemption from sitting the National Psychology Exam - Karina Johnson</dc:title>
  <dc:subject>Submission</dc:subject>
  <dc:creator>Psychology Board</dc:creator>
  <cp:lastModifiedBy>Sheryl Kamath</cp:lastModifiedBy>
  <cp:revision>2</cp:revision>
  <dcterms:created xsi:type="dcterms:W3CDTF">2015-11-05T00:29:00Z</dcterms:created>
  <dcterms:modified xsi:type="dcterms:W3CDTF">2015-11-05T00:29:00Z</dcterms:modified>
</cp:coreProperties>
</file>