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0"/>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7808"/>
      </w:tblGrid>
      <w:tr w:rsidR="0036498C" w:rsidRPr="0036498C" w:rsidTr="008B4EAE">
        <w:tc>
          <w:tcPr>
            <w:tcW w:w="1384" w:type="dxa"/>
            <w:tcBorders>
              <w:top w:val="nil"/>
              <w:left w:val="nil"/>
              <w:right w:val="nil"/>
            </w:tcBorders>
          </w:tcPr>
          <w:p w:rsidR="0036498C" w:rsidRPr="0036498C" w:rsidRDefault="0036498C" w:rsidP="0036498C"/>
        </w:tc>
        <w:tc>
          <w:tcPr>
            <w:tcW w:w="0" w:type="auto"/>
            <w:tcBorders>
              <w:top w:val="nil"/>
              <w:left w:val="nil"/>
              <w:right w:val="nil"/>
            </w:tcBorders>
            <w:tcMar>
              <w:left w:w="0" w:type="dxa"/>
              <w:right w:w="0" w:type="dxa"/>
            </w:tcMar>
            <w:vAlign w:val="bottom"/>
          </w:tcPr>
          <w:p w:rsidR="0036498C" w:rsidRPr="0036498C" w:rsidRDefault="007B065B" w:rsidP="007B065B">
            <w:pPr>
              <w:pStyle w:val="Title"/>
              <w:framePr w:hSpace="0" w:wrap="auto" w:vAnchor="margin" w:hAnchor="text" w:yAlign="inline"/>
            </w:pPr>
            <w:r>
              <w:rPr>
                <w:color w:val="00BCCE"/>
                <w:szCs w:val="32"/>
              </w:rPr>
              <w:t xml:space="preserve">National Psychology Exam - video voice over </w:t>
            </w:r>
            <w:r w:rsidR="008B4EAE">
              <w:rPr>
                <w:color w:val="00BCCE"/>
                <w:szCs w:val="32"/>
              </w:rPr>
              <w:t>tran</w:t>
            </w:r>
            <w:r>
              <w:rPr>
                <w:color w:val="00BCCE"/>
                <w:szCs w:val="32"/>
              </w:rPr>
              <w:t>script</w:t>
            </w:r>
          </w:p>
        </w:tc>
      </w:tr>
    </w:tbl>
    <w:p w:rsidR="008B4EAE" w:rsidRPr="0036498C" w:rsidRDefault="008B4EAE" w:rsidP="0036498C">
      <w:pPr>
        <w:spacing w:after="1760"/>
      </w:pPr>
    </w:p>
    <w:p w:rsidR="008B4EAE" w:rsidRDefault="00A209B5" w:rsidP="0036498C">
      <w:pPr>
        <w:pStyle w:val="Date"/>
      </w:pPr>
      <w:sdt>
        <w:sdtPr>
          <w:id w:val="2040462043"/>
          <w:placeholder>
            <w:docPart w:val="6B102F4C682D4E7B9591FB54D0F97669"/>
          </w:placeholder>
          <w:date w:fullDate="2015-12-07T00:00:00Z">
            <w:dateFormat w:val="d MMMM yyyy"/>
            <w:lid w:val="en-AU"/>
            <w:storeMappedDataAs w:val="dateTime"/>
            <w:calendar w:val="gregorian"/>
          </w:date>
        </w:sdtPr>
        <w:sdtEndPr/>
        <w:sdtContent>
          <w:r w:rsidR="00B13619">
            <w:t>7 December 2015</w:t>
          </w:r>
        </w:sdtContent>
      </w:sdt>
    </w:p>
    <w:p w:rsidR="00046872" w:rsidRDefault="00046872" w:rsidP="0002681B">
      <w:pPr>
        <w:jc w:val="left"/>
        <w:rPr>
          <w:rFonts w:eastAsia="Cambria"/>
          <w:sz w:val="20"/>
          <w:lang w:eastAsia="en-US"/>
        </w:rPr>
      </w:pPr>
    </w:p>
    <w:p w:rsidR="008B4EAE" w:rsidRPr="00046872" w:rsidRDefault="008B4EAE" w:rsidP="0002681B">
      <w:pPr>
        <w:jc w:val="left"/>
        <w:rPr>
          <w:rFonts w:eastAsia="Cambria"/>
          <w:b/>
          <w:sz w:val="20"/>
          <w:lang w:eastAsia="en-US"/>
        </w:rPr>
      </w:pPr>
    </w:p>
    <w:p w:rsidR="0062776C" w:rsidRDefault="008B4EAE" w:rsidP="0002681B">
      <w:pPr>
        <w:jc w:val="left"/>
        <w:rPr>
          <w:rFonts w:eastAsia="Cambria"/>
          <w:sz w:val="20"/>
          <w:lang w:eastAsia="en-US"/>
        </w:rPr>
      </w:pPr>
      <w:r>
        <w:rPr>
          <w:rFonts w:eastAsia="Cambria"/>
          <w:sz w:val="20"/>
          <w:lang w:eastAsia="en-US"/>
        </w:rPr>
        <w:t>In Australia to register as a psychologist you proba</w:t>
      </w:r>
      <w:bookmarkStart w:id="0" w:name="_GoBack"/>
      <w:bookmarkEnd w:id="0"/>
      <w:r>
        <w:rPr>
          <w:rFonts w:eastAsia="Cambria"/>
          <w:sz w:val="20"/>
          <w:lang w:eastAsia="en-US"/>
        </w:rPr>
        <w:t xml:space="preserve">bly need to sit the </w:t>
      </w:r>
      <w:r w:rsidR="00B13619">
        <w:rPr>
          <w:rFonts w:eastAsia="Cambria"/>
          <w:sz w:val="20"/>
          <w:lang w:eastAsia="en-US"/>
        </w:rPr>
        <w:t>N</w:t>
      </w:r>
      <w:r>
        <w:rPr>
          <w:rFonts w:eastAsia="Cambria"/>
          <w:sz w:val="20"/>
          <w:lang w:eastAsia="en-US"/>
        </w:rPr>
        <w:t>ational Psychology Exam. Many different people need to.</w:t>
      </w:r>
    </w:p>
    <w:p w:rsidR="0062776C" w:rsidRDefault="0062776C" w:rsidP="0002681B">
      <w:pPr>
        <w:jc w:val="left"/>
        <w:rPr>
          <w:rFonts w:eastAsia="Cambria"/>
          <w:sz w:val="20"/>
          <w:lang w:eastAsia="en-US"/>
        </w:rPr>
      </w:pPr>
    </w:p>
    <w:p w:rsidR="00AF5B55" w:rsidRDefault="008B4EAE" w:rsidP="0002681B">
      <w:pPr>
        <w:jc w:val="left"/>
        <w:rPr>
          <w:rFonts w:eastAsia="Cambria"/>
          <w:sz w:val="20"/>
          <w:lang w:eastAsia="en-US"/>
        </w:rPr>
      </w:pPr>
      <w:r>
        <w:rPr>
          <w:rFonts w:eastAsia="Cambria"/>
          <w:sz w:val="20"/>
          <w:lang w:eastAsia="en-US"/>
        </w:rPr>
        <w:t>If you</w:t>
      </w:r>
      <w:r w:rsidR="005426E7">
        <w:rPr>
          <w:rFonts w:eastAsia="Cambria"/>
          <w:sz w:val="20"/>
          <w:lang w:eastAsia="en-US"/>
        </w:rPr>
        <w:t>’re</w:t>
      </w:r>
      <w:r>
        <w:rPr>
          <w:rFonts w:eastAsia="Cambria"/>
          <w:sz w:val="20"/>
          <w:lang w:eastAsia="en-US"/>
        </w:rPr>
        <w:t xml:space="preserve"> provisionally registered, if you haven’t practised in ten years, or if </w:t>
      </w:r>
      <w:r w:rsidR="0062776C">
        <w:rPr>
          <w:rFonts w:eastAsia="Cambria"/>
          <w:sz w:val="20"/>
          <w:lang w:eastAsia="en-US"/>
        </w:rPr>
        <w:t>you’re qualfied overseas but want to practise in Australia.</w:t>
      </w:r>
    </w:p>
    <w:p w:rsidR="0062776C" w:rsidRDefault="0062776C" w:rsidP="0002681B">
      <w:pPr>
        <w:jc w:val="left"/>
        <w:rPr>
          <w:rFonts w:eastAsia="Cambria"/>
          <w:sz w:val="20"/>
          <w:lang w:eastAsia="en-US"/>
        </w:rPr>
      </w:pPr>
    </w:p>
    <w:p w:rsidR="0062776C" w:rsidRDefault="00046872" w:rsidP="0002681B">
      <w:pPr>
        <w:jc w:val="left"/>
        <w:rPr>
          <w:rFonts w:eastAsia="Cambria"/>
          <w:sz w:val="20"/>
          <w:lang w:eastAsia="en-US"/>
        </w:rPr>
      </w:pPr>
      <w:r>
        <w:rPr>
          <w:rFonts w:eastAsia="Cambria"/>
          <w:sz w:val="20"/>
          <w:lang w:eastAsia="en-US"/>
        </w:rPr>
        <w:t>The exam is there to assess your applied knowledge, to ensure the standard of psychologists nation-wide is consistent and professional. That means it protects the public</w:t>
      </w:r>
      <w:r w:rsidR="00B13619">
        <w:rPr>
          <w:rFonts w:eastAsia="Cambria"/>
          <w:sz w:val="20"/>
          <w:lang w:eastAsia="en-US"/>
        </w:rPr>
        <w:t>,</w:t>
      </w:r>
      <w:r>
        <w:rPr>
          <w:rFonts w:eastAsia="Cambria"/>
          <w:sz w:val="20"/>
          <w:lang w:eastAsia="en-US"/>
        </w:rPr>
        <w:t xml:space="preserve"> while allowing psychologists to independently practise.</w:t>
      </w:r>
    </w:p>
    <w:p w:rsidR="00046872" w:rsidRDefault="00046872" w:rsidP="0002681B">
      <w:pPr>
        <w:jc w:val="left"/>
        <w:rPr>
          <w:rFonts w:eastAsia="Cambria"/>
          <w:sz w:val="20"/>
          <w:lang w:eastAsia="en-US"/>
        </w:rPr>
      </w:pPr>
    </w:p>
    <w:p w:rsidR="00046872" w:rsidRDefault="00046872" w:rsidP="0002681B">
      <w:pPr>
        <w:jc w:val="left"/>
        <w:rPr>
          <w:rFonts w:eastAsia="Cambria"/>
          <w:sz w:val="20"/>
          <w:lang w:eastAsia="en-US"/>
        </w:rPr>
      </w:pPr>
      <w:r>
        <w:rPr>
          <w:rFonts w:eastAsia="Cambria"/>
          <w:sz w:val="20"/>
          <w:lang w:eastAsia="en-US"/>
        </w:rPr>
        <w:t>It’s three and half hours long, it has 150 multiple choice questions, and you need at least 70% to pass.</w:t>
      </w:r>
    </w:p>
    <w:p w:rsidR="00046872" w:rsidRDefault="00046872" w:rsidP="0002681B">
      <w:pPr>
        <w:jc w:val="left"/>
        <w:rPr>
          <w:rFonts w:eastAsia="Cambria"/>
          <w:sz w:val="20"/>
          <w:lang w:eastAsia="en-US"/>
        </w:rPr>
      </w:pPr>
    </w:p>
    <w:p w:rsidR="00046872" w:rsidRDefault="00046872" w:rsidP="0002681B">
      <w:pPr>
        <w:jc w:val="left"/>
        <w:rPr>
          <w:rFonts w:eastAsia="Cambria"/>
          <w:sz w:val="20"/>
          <w:lang w:eastAsia="en-US"/>
        </w:rPr>
      </w:pPr>
      <w:r>
        <w:rPr>
          <w:rFonts w:eastAsia="Cambria"/>
          <w:sz w:val="20"/>
          <w:lang w:eastAsia="en-US"/>
        </w:rPr>
        <w:t>It tests applied knowledge, from the fifth and sixth years of your training; the questions are all from the curriculum.</w:t>
      </w:r>
    </w:p>
    <w:p w:rsidR="00046872" w:rsidRDefault="00046872" w:rsidP="0002681B">
      <w:pPr>
        <w:jc w:val="left"/>
        <w:rPr>
          <w:rFonts w:eastAsia="Cambria"/>
          <w:sz w:val="20"/>
          <w:lang w:eastAsia="en-US"/>
        </w:rPr>
      </w:pPr>
    </w:p>
    <w:p w:rsidR="00046872" w:rsidRDefault="00046872" w:rsidP="0002681B">
      <w:pPr>
        <w:jc w:val="left"/>
        <w:rPr>
          <w:rFonts w:eastAsia="Cambria"/>
          <w:sz w:val="20"/>
          <w:lang w:eastAsia="en-US"/>
        </w:rPr>
      </w:pPr>
      <w:r>
        <w:rPr>
          <w:rFonts w:eastAsia="Cambria"/>
          <w:sz w:val="20"/>
          <w:lang w:eastAsia="en-US"/>
        </w:rPr>
        <w:t>To prepare, read the curricul</w:t>
      </w:r>
      <w:r w:rsidR="00B13619">
        <w:rPr>
          <w:rFonts w:eastAsia="Cambria"/>
          <w:sz w:val="20"/>
          <w:lang w:eastAsia="en-US"/>
        </w:rPr>
        <w:t>u</w:t>
      </w:r>
      <w:r>
        <w:rPr>
          <w:rFonts w:eastAsia="Cambria"/>
          <w:sz w:val="20"/>
          <w:lang w:eastAsia="en-US"/>
        </w:rPr>
        <w:t>m and be familiar with it. It’s publishe</w:t>
      </w:r>
      <w:r w:rsidR="005C3737">
        <w:rPr>
          <w:rFonts w:eastAsia="Cambria"/>
          <w:sz w:val="20"/>
          <w:lang w:eastAsia="en-US"/>
        </w:rPr>
        <w:t>d</w:t>
      </w:r>
      <w:r>
        <w:rPr>
          <w:rFonts w:eastAsia="Cambria"/>
          <w:sz w:val="20"/>
          <w:lang w:eastAsia="en-US"/>
        </w:rPr>
        <w:t xml:space="preserve"> on the Board’s website.</w:t>
      </w:r>
    </w:p>
    <w:p w:rsidR="00046872" w:rsidRDefault="00046872" w:rsidP="0002681B">
      <w:pPr>
        <w:jc w:val="left"/>
        <w:rPr>
          <w:rFonts w:eastAsia="Cambria"/>
          <w:sz w:val="20"/>
          <w:lang w:eastAsia="en-US"/>
        </w:rPr>
      </w:pPr>
    </w:p>
    <w:p w:rsidR="00046872" w:rsidRDefault="00046872" w:rsidP="0002681B">
      <w:pPr>
        <w:jc w:val="left"/>
        <w:rPr>
          <w:rFonts w:eastAsia="Cambria"/>
          <w:sz w:val="20"/>
          <w:lang w:eastAsia="en-US"/>
        </w:rPr>
      </w:pPr>
      <w:r>
        <w:rPr>
          <w:rFonts w:eastAsia="Cambria"/>
          <w:sz w:val="20"/>
          <w:lang w:eastAsia="en-US"/>
        </w:rPr>
        <w:t>Also check the example questions, the recommended reading list, and the other additional resources that are up there too.</w:t>
      </w:r>
    </w:p>
    <w:p w:rsidR="00046872" w:rsidRDefault="00046872" w:rsidP="0002681B">
      <w:pPr>
        <w:jc w:val="left"/>
        <w:rPr>
          <w:rFonts w:eastAsia="Cambria"/>
          <w:sz w:val="20"/>
          <w:lang w:eastAsia="en-US"/>
        </w:rPr>
      </w:pPr>
    </w:p>
    <w:p w:rsidR="00046872" w:rsidRDefault="00140BA8" w:rsidP="0002681B">
      <w:pPr>
        <w:jc w:val="left"/>
        <w:rPr>
          <w:rFonts w:eastAsia="Cambria"/>
          <w:sz w:val="20"/>
          <w:lang w:eastAsia="en-US"/>
        </w:rPr>
      </w:pPr>
      <w:r>
        <w:rPr>
          <w:rFonts w:eastAsia="Cambria"/>
          <w:sz w:val="20"/>
          <w:lang w:eastAsia="en-US"/>
        </w:rPr>
        <w:t>The exams</w:t>
      </w:r>
      <w:r w:rsidR="00B13619">
        <w:rPr>
          <w:rFonts w:eastAsia="Cambria"/>
          <w:sz w:val="20"/>
          <w:lang w:eastAsia="en-US"/>
        </w:rPr>
        <w:t xml:space="preserve"> usually run </w:t>
      </w:r>
      <w:r>
        <w:rPr>
          <w:rFonts w:eastAsia="Cambria"/>
          <w:sz w:val="20"/>
          <w:lang w:eastAsia="en-US"/>
        </w:rPr>
        <w:t>four times a year. For exam and registration dates, keep an eye on the website.</w:t>
      </w:r>
    </w:p>
    <w:p w:rsidR="00140BA8" w:rsidRDefault="00140BA8" w:rsidP="0002681B">
      <w:pPr>
        <w:jc w:val="left"/>
        <w:rPr>
          <w:rFonts w:eastAsia="Cambria"/>
          <w:sz w:val="20"/>
          <w:lang w:eastAsia="en-US"/>
        </w:rPr>
      </w:pPr>
    </w:p>
    <w:p w:rsidR="00140BA8" w:rsidRDefault="00140BA8" w:rsidP="0002681B">
      <w:pPr>
        <w:jc w:val="left"/>
        <w:rPr>
          <w:rFonts w:eastAsia="Cambria"/>
          <w:sz w:val="20"/>
          <w:lang w:eastAsia="en-US"/>
        </w:rPr>
      </w:pPr>
      <w:r>
        <w:rPr>
          <w:rFonts w:eastAsia="Cambria"/>
          <w:sz w:val="20"/>
          <w:lang w:eastAsia="en-US"/>
        </w:rPr>
        <w:t>The Examination Portal is where you’ll need to register your details to sit the exam, and once your account has been activated, and registrations have opened, you’ll need to book and pay for it online.</w:t>
      </w:r>
    </w:p>
    <w:p w:rsidR="00140BA8" w:rsidRDefault="00140BA8" w:rsidP="0002681B">
      <w:pPr>
        <w:jc w:val="left"/>
        <w:rPr>
          <w:rFonts w:eastAsia="Cambria"/>
          <w:sz w:val="20"/>
          <w:lang w:eastAsia="en-US"/>
        </w:rPr>
      </w:pPr>
    </w:p>
    <w:p w:rsidR="00140BA8" w:rsidRDefault="00140BA8" w:rsidP="0002681B">
      <w:pPr>
        <w:jc w:val="left"/>
        <w:rPr>
          <w:rFonts w:eastAsia="Cambria"/>
          <w:sz w:val="20"/>
          <w:lang w:eastAsia="en-US"/>
        </w:rPr>
      </w:pPr>
      <w:r>
        <w:rPr>
          <w:rFonts w:eastAsia="Cambria"/>
          <w:sz w:val="20"/>
          <w:lang w:eastAsia="en-US"/>
        </w:rPr>
        <w:t xml:space="preserve">If you have any special needs, though, let us know before you apply. AHPRA needs 30 days notice </w:t>
      </w:r>
      <w:r w:rsidR="005C3737">
        <w:rPr>
          <w:rFonts w:eastAsia="Cambria"/>
          <w:sz w:val="20"/>
          <w:lang w:eastAsia="en-US"/>
        </w:rPr>
        <w:t>to ensure that we can accomodate them.</w:t>
      </w:r>
    </w:p>
    <w:p w:rsidR="005C3737" w:rsidRDefault="005C3737" w:rsidP="0002681B">
      <w:pPr>
        <w:jc w:val="left"/>
        <w:rPr>
          <w:rFonts w:eastAsia="Cambria"/>
          <w:sz w:val="20"/>
          <w:lang w:eastAsia="en-US"/>
        </w:rPr>
      </w:pPr>
    </w:p>
    <w:p w:rsidR="005C3737" w:rsidRDefault="005C3737" w:rsidP="0002681B">
      <w:pPr>
        <w:jc w:val="left"/>
        <w:rPr>
          <w:rFonts w:eastAsia="Cambria"/>
          <w:sz w:val="20"/>
          <w:lang w:eastAsia="en-US"/>
        </w:rPr>
      </w:pPr>
      <w:r>
        <w:rPr>
          <w:rFonts w:eastAsia="Cambria"/>
          <w:sz w:val="20"/>
          <w:lang w:eastAsia="en-US"/>
        </w:rPr>
        <w:t>On the day, make sure you bring your receipt and two pieces of ID. Don’t forget these, or you might not be allowed in.</w:t>
      </w:r>
    </w:p>
    <w:p w:rsidR="005C3737" w:rsidRDefault="005C3737" w:rsidP="0002681B">
      <w:pPr>
        <w:jc w:val="left"/>
        <w:rPr>
          <w:rFonts w:eastAsia="Cambria"/>
          <w:sz w:val="20"/>
          <w:lang w:eastAsia="en-US"/>
        </w:rPr>
      </w:pPr>
    </w:p>
    <w:p w:rsidR="005C3737" w:rsidRDefault="005C3737" w:rsidP="0002681B">
      <w:pPr>
        <w:jc w:val="left"/>
        <w:rPr>
          <w:rFonts w:eastAsia="Cambria"/>
          <w:sz w:val="20"/>
          <w:lang w:eastAsia="en-US"/>
        </w:rPr>
      </w:pPr>
      <w:r>
        <w:rPr>
          <w:rFonts w:eastAsia="Cambria"/>
          <w:sz w:val="20"/>
          <w:lang w:eastAsia="en-US"/>
        </w:rPr>
        <w:t>For the day to run smoothly, listen to what the exam supervisors say, and don’t bring any reference material or electronic devices with you – they’re not allowed in the exam.</w:t>
      </w:r>
    </w:p>
    <w:p w:rsidR="005C3737" w:rsidRDefault="005C3737" w:rsidP="0002681B">
      <w:pPr>
        <w:jc w:val="left"/>
        <w:rPr>
          <w:rFonts w:eastAsia="Cambria"/>
          <w:sz w:val="20"/>
          <w:lang w:eastAsia="en-US"/>
        </w:rPr>
      </w:pPr>
    </w:p>
    <w:p w:rsidR="005C3737" w:rsidRDefault="005C3737" w:rsidP="0002681B">
      <w:pPr>
        <w:jc w:val="left"/>
        <w:rPr>
          <w:rFonts w:eastAsia="Cambria"/>
          <w:sz w:val="20"/>
          <w:lang w:eastAsia="en-US"/>
        </w:rPr>
      </w:pPr>
      <w:r>
        <w:rPr>
          <w:rFonts w:eastAsia="Cambria"/>
          <w:sz w:val="20"/>
          <w:lang w:eastAsia="en-US"/>
        </w:rPr>
        <w:t>Remember – it’s up to you to book a date and turn up. So make sure you study the curricul</w:t>
      </w:r>
      <w:r w:rsidR="005426E7">
        <w:rPr>
          <w:rFonts w:eastAsia="Cambria"/>
          <w:sz w:val="20"/>
          <w:lang w:eastAsia="en-US"/>
        </w:rPr>
        <w:t>u</w:t>
      </w:r>
      <w:r>
        <w:rPr>
          <w:rFonts w:eastAsia="Cambria"/>
          <w:sz w:val="20"/>
          <w:lang w:eastAsia="en-US"/>
        </w:rPr>
        <w:t>m, seek advice and assistance from your supervisors and take all the learning opportunities you can.</w:t>
      </w:r>
    </w:p>
    <w:p w:rsidR="005C3737" w:rsidRDefault="005C3737" w:rsidP="0002681B">
      <w:pPr>
        <w:jc w:val="left"/>
        <w:rPr>
          <w:rFonts w:eastAsia="Cambria"/>
          <w:sz w:val="20"/>
          <w:lang w:eastAsia="en-US"/>
        </w:rPr>
      </w:pPr>
    </w:p>
    <w:p w:rsidR="005C3737" w:rsidRDefault="005C3737" w:rsidP="0002681B">
      <w:pPr>
        <w:jc w:val="left"/>
        <w:rPr>
          <w:rFonts w:eastAsia="Cambria"/>
          <w:sz w:val="20"/>
          <w:lang w:eastAsia="en-US"/>
        </w:rPr>
      </w:pPr>
      <w:r>
        <w:rPr>
          <w:rFonts w:eastAsia="Cambria"/>
          <w:sz w:val="20"/>
          <w:lang w:eastAsia="en-US"/>
        </w:rPr>
        <w:t>Before you take the real exam, you can get a feel for it by also giving the practice one a go.</w:t>
      </w:r>
    </w:p>
    <w:p w:rsidR="005C3737" w:rsidRDefault="005C3737" w:rsidP="0002681B">
      <w:pPr>
        <w:jc w:val="left"/>
        <w:rPr>
          <w:rFonts w:eastAsia="Cambria"/>
          <w:sz w:val="20"/>
          <w:lang w:eastAsia="en-US"/>
        </w:rPr>
      </w:pPr>
    </w:p>
    <w:p w:rsidR="005C3737" w:rsidRDefault="005C3737" w:rsidP="0002681B">
      <w:pPr>
        <w:jc w:val="left"/>
        <w:rPr>
          <w:rFonts w:eastAsia="Cambria"/>
          <w:sz w:val="20"/>
          <w:lang w:eastAsia="en-US"/>
        </w:rPr>
      </w:pPr>
      <w:r>
        <w:rPr>
          <w:rFonts w:eastAsia="Cambria"/>
          <w:sz w:val="20"/>
          <w:lang w:eastAsia="en-US"/>
        </w:rPr>
        <w:t>Once the real one is done, you’ll get your results by email, about three to four weeks later.</w:t>
      </w:r>
    </w:p>
    <w:p w:rsidR="005C3737" w:rsidRDefault="005C3737" w:rsidP="0002681B">
      <w:pPr>
        <w:jc w:val="left"/>
        <w:rPr>
          <w:rFonts w:eastAsia="Cambria"/>
          <w:sz w:val="20"/>
          <w:lang w:eastAsia="en-US"/>
        </w:rPr>
      </w:pPr>
    </w:p>
    <w:p w:rsidR="005C3737" w:rsidRPr="0002681B" w:rsidRDefault="005C3737" w:rsidP="0002681B">
      <w:pPr>
        <w:jc w:val="left"/>
        <w:rPr>
          <w:rFonts w:eastAsia="Cambria"/>
          <w:sz w:val="20"/>
          <w:lang w:eastAsia="en-US"/>
        </w:rPr>
      </w:pPr>
      <w:r>
        <w:rPr>
          <w:rFonts w:eastAsia="Cambria"/>
          <w:sz w:val="20"/>
          <w:lang w:eastAsia="en-US"/>
        </w:rPr>
        <w:t>But at any stage, if you have any questions, ask us at AHPRA.</w:t>
      </w:r>
    </w:p>
    <w:sectPr w:rsidR="005C3737" w:rsidRPr="0002681B" w:rsidSect="005E3688">
      <w:headerReference w:type="default" r:id="rId8"/>
      <w:footerReference w:type="even" r:id="rId9"/>
      <w:footerReference w:type="default" r:id="rId10"/>
      <w:headerReference w:type="first" r:id="rId11"/>
      <w:footerReference w:type="first" r:id="rId12"/>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37" w:rsidRDefault="005C3737" w:rsidP="00FC2881">
      <w:r>
        <w:separator/>
      </w:r>
    </w:p>
    <w:p w:rsidR="005C3737" w:rsidRDefault="005C3737"/>
    <w:p w:rsidR="005C3737" w:rsidRDefault="005C3737"/>
    <w:p w:rsidR="005C3737" w:rsidRDefault="005C3737"/>
  </w:endnote>
  <w:endnote w:type="continuationSeparator" w:id="0">
    <w:p w:rsidR="005C3737" w:rsidRDefault="005C3737" w:rsidP="00FC2881">
      <w:r>
        <w:continuationSeparator/>
      </w:r>
    </w:p>
    <w:p w:rsidR="005C3737" w:rsidRDefault="005C3737"/>
    <w:p w:rsidR="005C3737" w:rsidRDefault="005C3737"/>
    <w:p w:rsidR="005C3737" w:rsidRDefault="005C3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37" w:rsidRDefault="00A209B5" w:rsidP="00FC2881">
    <w:pPr>
      <w:framePr w:wrap="around" w:vAnchor="text" w:hAnchor="margin" w:xAlign="right" w:y="1"/>
    </w:pPr>
    <w:r>
      <w:fldChar w:fldCharType="begin"/>
    </w:r>
    <w:r>
      <w:instrText xml:space="preserve">PAGE  </w:instrText>
    </w:r>
    <w:r>
      <w:fldChar w:fldCharType="separate"/>
    </w:r>
    <w:r w:rsidR="005C3737">
      <w:t>2</w:t>
    </w:r>
    <w:r>
      <w:fldChar w:fldCharType="end"/>
    </w:r>
  </w:p>
  <w:p w:rsidR="005C3737" w:rsidRDefault="005C3737" w:rsidP="00FC2881">
    <w:pPr>
      <w:ind w:right="360"/>
    </w:pPr>
  </w:p>
  <w:p w:rsidR="005C3737" w:rsidRDefault="005C3737"/>
  <w:p w:rsidR="005C3737" w:rsidRDefault="005C3737"/>
  <w:p w:rsidR="005C3737" w:rsidRDefault="005C37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37" w:rsidRDefault="00A209B5" w:rsidP="009552AD">
    <w:pPr>
      <w:pStyle w:val="xPageNumber"/>
      <w:framePr w:hSpace="0" w:wrap="auto" w:vAnchor="margin" w:hAnchor="text" w:xAlign="left" w:yAlign="inline"/>
    </w:pPr>
    <w:sdt>
      <w:sdtPr>
        <w:id w:val="-641112119"/>
        <w:docPartObj>
          <w:docPartGallery w:val="Page Numbers (Top of Page)"/>
          <w:docPartUnique/>
        </w:docPartObj>
      </w:sdtPr>
      <w:sdtEndPr/>
      <w:sdtContent>
        <w:r w:rsidR="005C3737" w:rsidRPr="005E3688">
          <w:t xml:space="preserve">Page </w:t>
        </w:r>
        <w:r>
          <w:fldChar w:fldCharType="begin"/>
        </w:r>
        <w:r>
          <w:instrText xml:space="preserve"> PAGE </w:instrText>
        </w:r>
        <w:r>
          <w:fldChar w:fldCharType="separate"/>
        </w:r>
        <w:r w:rsidR="005426E7">
          <w:t>2</w:t>
        </w:r>
        <w:r>
          <w:fldChar w:fldCharType="end"/>
        </w:r>
        <w:r w:rsidR="005C3737" w:rsidRPr="005E3688">
          <w:t xml:space="preserve"> of </w:t>
        </w:r>
        <w:r>
          <w:fldChar w:fldCharType="begin"/>
        </w:r>
        <w:r>
          <w:instrText xml:space="preserve"> NUMPAGES  </w:instrText>
        </w:r>
        <w:r>
          <w:fldChar w:fldCharType="separate"/>
        </w:r>
        <w:r w:rsidR="005426E7">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37" w:rsidRPr="000E73BC" w:rsidRDefault="005C3737" w:rsidP="005C1DD4">
    <w:pPr>
      <w:pStyle w:val="Footer"/>
      <w:spacing w:after="200"/>
      <w:ind w:right="0"/>
      <w:rPr>
        <w:b/>
      </w:rPr>
    </w:pPr>
    <w:r w:rsidRPr="000E73BC">
      <w:rPr>
        <w:b/>
      </w:rPr>
      <w:fldChar w:fldCharType="begin"/>
    </w:r>
    <w:r w:rsidRPr="000E73BC">
      <w:rPr>
        <w:b/>
      </w:rPr>
      <w:instrText xml:space="preserve"> DOCPROPERTY  xBoardLine1  </w:instrText>
    </w:r>
    <w:r w:rsidRPr="000E73BC">
      <w:rPr>
        <w:b/>
      </w:rPr>
      <w:fldChar w:fldCharType="end"/>
    </w:r>
    <w:r w:rsidRPr="000E73BC">
      <w:rPr>
        <w:b/>
      </w:rPr>
      <w:t xml:space="preserve"> </w:t>
    </w:r>
    <w:r w:rsidRPr="000E73BC">
      <w:rPr>
        <w:rStyle w:val="Blue"/>
        <w:b/>
      </w:rPr>
      <w:fldChar w:fldCharType="begin"/>
    </w:r>
    <w:r w:rsidRPr="000E73BC">
      <w:rPr>
        <w:rStyle w:val="Blue"/>
        <w:b/>
      </w:rPr>
      <w:instrText xml:space="preserve"> DOCPROPERTY  xBoardLine2  </w:instrText>
    </w:r>
    <w:r w:rsidRPr="000E73BC">
      <w:rPr>
        <w:rStyle w:val="Blue"/>
        <w:b/>
      </w:rPr>
      <w:fldChar w:fldCharType="separate"/>
    </w:r>
    <w:r>
      <w:rPr>
        <w:rStyle w:val="Blue"/>
        <w:b/>
      </w:rPr>
      <w:t>Psychology</w:t>
    </w:r>
    <w:r w:rsidRPr="000E73BC">
      <w:rPr>
        <w:rStyle w:val="Blue"/>
        <w:b/>
      </w:rPr>
      <w:fldChar w:fldCharType="end"/>
    </w:r>
    <w:r w:rsidRPr="000E73BC">
      <w:rPr>
        <w:b/>
      </w:rPr>
      <w:t xml:space="preserve"> </w:t>
    </w:r>
    <w:r w:rsidRPr="000E73BC">
      <w:rPr>
        <w:b/>
      </w:rPr>
      <w:fldChar w:fldCharType="begin"/>
    </w:r>
    <w:r w:rsidRPr="000E73BC">
      <w:rPr>
        <w:b/>
      </w:rPr>
      <w:instrText xml:space="preserve"> DOCPROPERTY  xBoardLine3  </w:instrText>
    </w:r>
    <w:r w:rsidRPr="000E73BC">
      <w:rPr>
        <w:b/>
      </w:rPr>
      <w:fldChar w:fldCharType="separate"/>
    </w:r>
    <w:r>
      <w:rPr>
        <w:b/>
      </w:rPr>
      <w:t>Board of Australia</w:t>
    </w:r>
    <w:r w:rsidRPr="000E73BC">
      <w:rPr>
        <w:b/>
      </w:rPr>
      <w:fldChar w:fldCharType="end"/>
    </w:r>
  </w:p>
  <w:p w:rsidR="005C3737" w:rsidRPr="004746DB" w:rsidRDefault="005C3737" w:rsidP="00FD77AB">
    <w:pPr>
      <w:pStyle w:val="Footer"/>
      <w:ind w:right="-15"/>
    </w:pPr>
    <w:r w:rsidRPr="003251B0">
      <w:t xml:space="preserve">G.P.O. Box 9958   </w:t>
    </w:r>
    <w:r w:rsidRPr="003251B0">
      <w:rPr>
        <w:b/>
        <w:color w:val="007DC3"/>
      </w:rPr>
      <w:t>|</w:t>
    </w:r>
    <w:r w:rsidRPr="003251B0">
      <w:t xml:space="preserve">   </w:t>
    </w:r>
    <w:r w:rsidR="00A209B5">
      <w:fldChar w:fldCharType="begin"/>
    </w:r>
    <w:r w:rsidR="00A209B5">
      <w:instrText xml:space="preserve"> DOCPROPERTY  xOffice  \* MERGEFORMAT </w:instrText>
    </w:r>
    <w:r w:rsidR="00A209B5">
      <w:fldChar w:fldCharType="separate"/>
    </w:r>
    <w:r>
      <w:t>Melbourne VIC 3001</w:t>
    </w:r>
    <w:r w:rsidR="00A209B5">
      <w:fldChar w:fldCharType="end"/>
    </w:r>
    <w:r w:rsidRPr="003251B0">
      <w:t xml:space="preserve">   </w:t>
    </w:r>
    <w:r w:rsidRPr="003251B0">
      <w:rPr>
        <w:b/>
        <w:color w:val="007DC3"/>
      </w:rPr>
      <w:t>|</w:t>
    </w:r>
    <w:r w:rsidRPr="003251B0">
      <w:t xml:space="preserve">   </w:t>
    </w:r>
    <w:r w:rsidR="00A209B5">
      <w:fldChar w:fldCharType="begin"/>
    </w:r>
    <w:r w:rsidR="00A209B5">
      <w:instrText xml:space="preserve"> DOCPROPERTY  xWeb  \* MERGEFORMAT </w:instrText>
    </w:r>
    <w:r w:rsidR="00A209B5">
      <w:fldChar w:fldCharType="separate"/>
    </w:r>
    <w:r>
      <w:t>www.psychologyboard.gov.au</w:t>
    </w:r>
    <w:r w:rsidR="00A209B5">
      <w:fldChar w:fldCharType="end"/>
    </w:r>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37" w:rsidRDefault="005C3737" w:rsidP="000E7E28">
      <w:r>
        <w:separator/>
      </w:r>
    </w:p>
    <w:p w:rsidR="005C3737" w:rsidRDefault="005C3737"/>
    <w:p w:rsidR="005C3737" w:rsidRDefault="005C3737"/>
  </w:footnote>
  <w:footnote w:type="continuationSeparator" w:id="0">
    <w:p w:rsidR="005C3737" w:rsidRDefault="005C3737" w:rsidP="00FC2881">
      <w:r>
        <w:continuationSeparator/>
      </w:r>
    </w:p>
    <w:p w:rsidR="005C3737" w:rsidRDefault="005C3737"/>
    <w:p w:rsidR="005C3737" w:rsidRDefault="005C3737"/>
    <w:p w:rsidR="005C3737" w:rsidRDefault="005C3737"/>
  </w:footnote>
  <w:footnote w:type="continuationNotice" w:id="1">
    <w:p w:rsidR="005C3737" w:rsidRDefault="005C3737"/>
    <w:p w:rsidR="005C3737" w:rsidRDefault="005C3737"/>
    <w:p w:rsidR="005C3737" w:rsidRDefault="005C3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37" w:rsidRDefault="005C3737"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37" w:rsidRDefault="005C3737" w:rsidP="00240708">
    <w:pPr>
      <w:pStyle w:val="Header"/>
    </w:pPr>
    <w:r w:rsidRPr="007A0DBF">
      <w:rPr>
        <w:lang w:eastAsia="en-AU"/>
      </w:rPr>
      <w:drawing>
        <wp:anchor distT="0" distB="0" distL="114300" distR="114300" simplePos="0" relativeHeight="251676672" behindDoc="1" locked="0" layoutInCell="1" allowOverlap="1">
          <wp:simplePos x="0" y="0"/>
          <wp:positionH relativeFrom="column">
            <wp:posOffset>4932681</wp:posOffset>
          </wp:positionH>
          <wp:positionV relativeFrom="paragraph">
            <wp:posOffset>-324638</wp:posOffset>
          </wp:positionV>
          <wp:extent cx="1282480" cy="13349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chologyBoardofAustralia.emf"/>
                  <pic:cNvPicPr/>
                </pic:nvPicPr>
                <pic:blipFill>
                  <a:blip r:embed="rId1">
                    <a:extLst>
                      <a:ext uri="{28A0092B-C50C-407E-A947-70E740481C1C}">
                        <a14:useLocalDpi xmlns:a14="http://schemas.microsoft.com/office/drawing/2010/main" val="0"/>
                      </a:ext>
                    </a:extLst>
                  </a:blip>
                  <a:stretch>
                    <a:fillRect/>
                  </a:stretch>
                </pic:blipFill>
                <pic:spPr>
                  <a:xfrm>
                    <a:off x="0" y="0"/>
                    <a:ext cx="1293018" cy="13458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8"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2"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3"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5"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8"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5"/>
  </w:num>
  <w:num w:numId="2">
    <w:abstractNumId w:val="20"/>
  </w:num>
  <w:num w:numId="3">
    <w:abstractNumId w:val="14"/>
  </w:num>
  <w:num w:numId="4">
    <w:abstractNumId w:val="27"/>
  </w:num>
  <w:num w:numId="5">
    <w:abstractNumId w:val="21"/>
  </w:num>
  <w:num w:numId="6">
    <w:abstractNumId w:val="10"/>
  </w:num>
  <w:num w:numId="7">
    <w:abstractNumId w:val="15"/>
  </w:num>
  <w:num w:numId="8">
    <w:abstractNumId w:val="19"/>
  </w:num>
  <w:num w:numId="9">
    <w:abstractNumId w:val="28"/>
  </w:num>
  <w:num w:numId="10">
    <w:abstractNumId w:val="22"/>
  </w:num>
  <w:num w:numId="11">
    <w:abstractNumId w:val="13"/>
  </w:num>
  <w:num w:numId="12">
    <w:abstractNumId w:val="12"/>
  </w:num>
  <w:num w:numId="13">
    <w:abstractNumId w:val="29"/>
  </w:num>
  <w:num w:numId="14">
    <w:abstractNumId w:val="24"/>
  </w:num>
  <w:num w:numId="15">
    <w:abstractNumId w:val="23"/>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8"/>
  </w:num>
  <w:num w:numId="32">
    <w:abstractNumId w:val="18"/>
  </w:num>
  <w:num w:numId="33">
    <w:abstractNumId w:val="18"/>
  </w:num>
  <w:num w:numId="34">
    <w:abstractNumId w:val="11"/>
  </w:num>
  <w:num w:numId="35">
    <w:abstractNumId w:val="18"/>
  </w:num>
  <w:num w:numId="36">
    <w:abstractNumId w:val="18"/>
  </w:num>
  <w:num w:numId="37">
    <w:abstractNumId w:val="18"/>
  </w:num>
  <w:num w:numId="38">
    <w:abstractNumId w:val="16"/>
  </w:num>
  <w:num w:numId="39">
    <w:abstractNumId w:val="17"/>
  </w:num>
  <w:num w:numId="40">
    <w:abstractNumId w:val="26"/>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907E9B"/>
    <w:rsid w:val="00000033"/>
    <w:rsid w:val="000002E9"/>
    <w:rsid w:val="0000161A"/>
    <w:rsid w:val="00006922"/>
    <w:rsid w:val="00015810"/>
    <w:rsid w:val="00017F92"/>
    <w:rsid w:val="00021C07"/>
    <w:rsid w:val="0002681B"/>
    <w:rsid w:val="00026E6A"/>
    <w:rsid w:val="000334D7"/>
    <w:rsid w:val="00037680"/>
    <w:rsid w:val="00037B6C"/>
    <w:rsid w:val="00037D3E"/>
    <w:rsid w:val="0004470A"/>
    <w:rsid w:val="00044F06"/>
    <w:rsid w:val="00046872"/>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C1AB8"/>
    <w:rsid w:val="000C512C"/>
    <w:rsid w:val="000D15D2"/>
    <w:rsid w:val="000D5BC4"/>
    <w:rsid w:val="000E2DC1"/>
    <w:rsid w:val="000E2E3D"/>
    <w:rsid w:val="000E3B88"/>
    <w:rsid w:val="000E73BC"/>
    <w:rsid w:val="000E7E28"/>
    <w:rsid w:val="000F5D90"/>
    <w:rsid w:val="0010139F"/>
    <w:rsid w:val="001276C2"/>
    <w:rsid w:val="00140BA8"/>
    <w:rsid w:val="0014210B"/>
    <w:rsid w:val="00143CC2"/>
    <w:rsid w:val="00144DEF"/>
    <w:rsid w:val="001506FE"/>
    <w:rsid w:val="001602DD"/>
    <w:rsid w:val="001612BA"/>
    <w:rsid w:val="00162013"/>
    <w:rsid w:val="00164F0C"/>
    <w:rsid w:val="001765D0"/>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62151"/>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33985"/>
    <w:rsid w:val="003354E4"/>
    <w:rsid w:val="00341318"/>
    <w:rsid w:val="003459DE"/>
    <w:rsid w:val="00353D8A"/>
    <w:rsid w:val="00354BF5"/>
    <w:rsid w:val="00362071"/>
    <w:rsid w:val="0036498C"/>
    <w:rsid w:val="0037393E"/>
    <w:rsid w:val="0037520E"/>
    <w:rsid w:val="00376658"/>
    <w:rsid w:val="00385923"/>
    <w:rsid w:val="0038620E"/>
    <w:rsid w:val="00387617"/>
    <w:rsid w:val="00393C57"/>
    <w:rsid w:val="003A6663"/>
    <w:rsid w:val="003B1B7E"/>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746DB"/>
    <w:rsid w:val="00476845"/>
    <w:rsid w:val="004928C6"/>
    <w:rsid w:val="004A5E5D"/>
    <w:rsid w:val="004A78AB"/>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26E7"/>
    <w:rsid w:val="00546C3A"/>
    <w:rsid w:val="00552992"/>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3737"/>
    <w:rsid w:val="005C5932"/>
    <w:rsid w:val="005C5DFF"/>
    <w:rsid w:val="005C6817"/>
    <w:rsid w:val="005E2917"/>
    <w:rsid w:val="005E3457"/>
    <w:rsid w:val="005E3688"/>
    <w:rsid w:val="005F30E1"/>
    <w:rsid w:val="005F4845"/>
    <w:rsid w:val="006075BD"/>
    <w:rsid w:val="00616043"/>
    <w:rsid w:val="00620ADC"/>
    <w:rsid w:val="00623CAA"/>
    <w:rsid w:val="00624930"/>
    <w:rsid w:val="0062776C"/>
    <w:rsid w:val="006277AF"/>
    <w:rsid w:val="00627B20"/>
    <w:rsid w:val="00627E73"/>
    <w:rsid w:val="00630DEE"/>
    <w:rsid w:val="0064047A"/>
    <w:rsid w:val="00640B2C"/>
    <w:rsid w:val="0064245E"/>
    <w:rsid w:val="006549DA"/>
    <w:rsid w:val="00654FC8"/>
    <w:rsid w:val="00661D95"/>
    <w:rsid w:val="00662594"/>
    <w:rsid w:val="00663B31"/>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1B0B"/>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24B8"/>
    <w:rsid w:val="007832A2"/>
    <w:rsid w:val="00785670"/>
    <w:rsid w:val="0079197C"/>
    <w:rsid w:val="00792A91"/>
    <w:rsid w:val="007945CF"/>
    <w:rsid w:val="0079735C"/>
    <w:rsid w:val="007A0DBF"/>
    <w:rsid w:val="007A35B9"/>
    <w:rsid w:val="007A7D9E"/>
    <w:rsid w:val="007B065B"/>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4C3B"/>
    <w:rsid w:val="008B2AD7"/>
    <w:rsid w:val="008B4EAE"/>
    <w:rsid w:val="008C0EB7"/>
    <w:rsid w:val="008C28C3"/>
    <w:rsid w:val="008C2C82"/>
    <w:rsid w:val="008C4CC2"/>
    <w:rsid w:val="008D4206"/>
    <w:rsid w:val="008D4908"/>
    <w:rsid w:val="008D6B7E"/>
    <w:rsid w:val="008D7845"/>
    <w:rsid w:val="008E4B99"/>
    <w:rsid w:val="008E7121"/>
    <w:rsid w:val="008F51C3"/>
    <w:rsid w:val="00903624"/>
    <w:rsid w:val="0090696C"/>
    <w:rsid w:val="00907E9B"/>
    <w:rsid w:val="0091541F"/>
    <w:rsid w:val="009226B7"/>
    <w:rsid w:val="00923B23"/>
    <w:rsid w:val="0092442B"/>
    <w:rsid w:val="00931E60"/>
    <w:rsid w:val="0093356B"/>
    <w:rsid w:val="00937ED0"/>
    <w:rsid w:val="00952797"/>
    <w:rsid w:val="009552AD"/>
    <w:rsid w:val="00962BBE"/>
    <w:rsid w:val="00967F43"/>
    <w:rsid w:val="0097049B"/>
    <w:rsid w:val="00975A29"/>
    <w:rsid w:val="009777D3"/>
    <w:rsid w:val="00981019"/>
    <w:rsid w:val="009859E6"/>
    <w:rsid w:val="00996BFC"/>
    <w:rsid w:val="009A0A5D"/>
    <w:rsid w:val="009B2EB5"/>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9B5"/>
    <w:rsid w:val="00A20E34"/>
    <w:rsid w:val="00A213E2"/>
    <w:rsid w:val="00A237BB"/>
    <w:rsid w:val="00A2660A"/>
    <w:rsid w:val="00A318AA"/>
    <w:rsid w:val="00A36B03"/>
    <w:rsid w:val="00A46D93"/>
    <w:rsid w:val="00A5033E"/>
    <w:rsid w:val="00A509AB"/>
    <w:rsid w:val="00A5225F"/>
    <w:rsid w:val="00A56C8F"/>
    <w:rsid w:val="00A63C57"/>
    <w:rsid w:val="00A65C6A"/>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3619"/>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D386B"/>
    <w:rsid w:val="00BF1365"/>
    <w:rsid w:val="00BF2534"/>
    <w:rsid w:val="00BF4ABF"/>
    <w:rsid w:val="00BF79DC"/>
    <w:rsid w:val="00C20513"/>
    <w:rsid w:val="00C35DE1"/>
    <w:rsid w:val="00C35DF3"/>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D0DCA"/>
    <w:rsid w:val="00CD2031"/>
    <w:rsid w:val="00CD7EB8"/>
    <w:rsid w:val="00CE7759"/>
    <w:rsid w:val="00CF53B1"/>
    <w:rsid w:val="00CF7A38"/>
    <w:rsid w:val="00D02326"/>
    <w:rsid w:val="00D027F0"/>
    <w:rsid w:val="00D043FE"/>
    <w:rsid w:val="00D12F61"/>
    <w:rsid w:val="00D16224"/>
    <w:rsid w:val="00D201C6"/>
    <w:rsid w:val="00D20413"/>
    <w:rsid w:val="00D2091C"/>
    <w:rsid w:val="00D23C0C"/>
    <w:rsid w:val="00D31835"/>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2EE1"/>
    <w:rsid w:val="00ED210E"/>
    <w:rsid w:val="00ED56F0"/>
    <w:rsid w:val="00ED61A9"/>
    <w:rsid w:val="00EE2563"/>
    <w:rsid w:val="00EF1AA8"/>
    <w:rsid w:val="00EF22D0"/>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774D35E-51E0-42E5-B57E-E44BA9A6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1"/>
    <w:semiHidden/>
    <w:unhideWhenUsed/>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102F4C682D4E7B9591FB54D0F97669"/>
        <w:category>
          <w:name w:val="General"/>
          <w:gallery w:val="placeholder"/>
        </w:category>
        <w:types>
          <w:type w:val="bbPlcHdr"/>
        </w:types>
        <w:behaviors>
          <w:behavior w:val="content"/>
        </w:behaviors>
        <w:guid w:val="{A6E99070-21BD-44A4-9B85-008D13332B7F}"/>
      </w:docPartPr>
      <w:docPartBody>
        <w:p w:rsidR="00001355" w:rsidRDefault="004F6038">
          <w:pPr>
            <w:pStyle w:val="6B102F4C682D4E7B9591FB54D0F97669"/>
          </w:pPr>
          <w:r w:rsidRPr="009E77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2"/>
  </w:compat>
  <w:rsids>
    <w:rsidRoot w:val="004F6038"/>
    <w:rsid w:val="00001355"/>
    <w:rsid w:val="004F6038"/>
    <w:rsid w:val="008A60BA"/>
    <w:rsid w:val="009B0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sid w:val="00001355"/>
    <w:rPr>
      <w:color w:val="808080"/>
    </w:rPr>
  </w:style>
  <w:style w:type="paragraph" w:customStyle="1" w:styleId="6B102F4C682D4E7B9591FB54D0F97669">
    <w:name w:val="6B102F4C682D4E7B9591FB54D0F97669"/>
    <w:rsid w:val="00001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8171-F1FE-46AE-B65C-A2E36127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2204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Psychology Exam - video voice over transcript</dc:title>
  <dc:subject>Transcript</dc:subject>
  <dc:creator>Psychology Board</dc:creator>
  <cp:lastModifiedBy>Gareth Meade</cp:lastModifiedBy>
  <cp:revision>2</cp:revision>
  <cp:lastPrinted>2014-07-10T06:35:00Z</cp:lastPrinted>
  <dcterms:created xsi:type="dcterms:W3CDTF">2015-12-15T03:56:00Z</dcterms:created>
  <dcterms:modified xsi:type="dcterms:W3CDTF">2015-12-15T03:56:00Z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ob14</vt:lpwstr>
  </property>
  <property fmtid="{D5CDD505-2E9C-101B-9397-08002B2CF9AE}" pid="18" name="xBoardLine1">
    <vt:lpwstr/>
  </property>
  <property fmtid="{D5CDD505-2E9C-101B-9397-08002B2CF9AE}" pid="19" name="xBoardLine2">
    <vt:lpwstr>Psychology</vt:lpwstr>
  </property>
  <property fmtid="{D5CDD505-2E9C-101B-9397-08002B2CF9AE}" pid="20" name="xBoardLine3">
    <vt:lpwstr>Board of Australia</vt:lpwstr>
  </property>
  <property fmtid="{D5CDD505-2E9C-101B-9397-08002B2CF9AE}" pid="21" name="xOffice">
    <vt:lpwstr>Melbourne VIC 3001</vt:lpwstr>
  </property>
  <property fmtid="{D5CDD505-2E9C-101B-9397-08002B2CF9AE}" pid="22" name="xWeb">
    <vt:lpwstr>www.psychologyboard.gov.au</vt:lpwstr>
  </property>
</Properties>
</file>